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E5E72D" w14:textId="6CF31283" w:rsidR="00F24880" w:rsidRDefault="00142D27" w:rsidP="00142D27">
      <w:pPr>
        <w:spacing w:line="276" w:lineRule="auto"/>
        <w:ind w:left="-2552"/>
        <w:jc w:val="both"/>
        <w:rPr>
          <w:rFonts w:ascii="Helvetica" w:hAnsi="Helvetica"/>
          <w:b/>
          <w:bCs/>
          <w:iCs/>
          <w:noProof/>
          <w:sz w:val="28"/>
          <w:szCs w:val="26"/>
        </w:rPr>
      </w:pPr>
      <w:r>
        <w:rPr>
          <w:rFonts w:ascii="Helvetica" w:hAnsi="Helvetica"/>
          <w:b/>
          <w:bCs/>
          <w:iCs/>
          <w:noProof/>
          <w:sz w:val="28"/>
          <w:szCs w:val="26"/>
        </w:rPr>
        <w:t xml:space="preserve">Relamping Beghelli: </w:t>
      </w:r>
      <w:r w:rsidR="002E57D0" w:rsidRPr="002E57D0">
        <w:rPr>
          <w:rFonts w:ascii="Helvetica" w:hAnsi="Helvetica"/>
          <w:b/>
          <w:bCs/>
          <w:iCs/>
          <w:noProof/>
          <w:sz w:val="28"/>
          <w:szCs w:val="26"/>
        </w:rPr>
        <w:t>risultati immediati e misurabili di risparmio energetico e tutela dell’ambiente</w:t>
      </w:r>
      <w:r w:rsidR="002E57D0">
        <w:rPr>
          <w:rFonts w:ascii="Helvetica" w:hAnsi="Helvetica"/>
          <w:b/>
          <w:bCs/>
          <w:iCs/>
          <w:noProof/>
          <w:sz w:val="28"/>
          <w:szCs w:val="26"/>
        </w:rPr>
        <w:t xml:space="preserve">. </w:t>
      </w:r>
    </w:p>
    <w:p w14:paraId="3A066864" w14:textId="77777777" w:rsidR="002E57D0" w:rsidRPr="00790C30" w:rsidRDefault="002E57D0" w:rsidP="00142D27">
      <w:pPr>
        <w:spacing w:line="276" w:lineRule="auto"/>
        <w:ind w:left="-2552"/>
        <w:jc w:val="both"/>
        <w:rPr>
          <w:rFonts w:ascii="Helvetica" w:hAnsi="Helvetica"/>
          <w:b/>
          <w:bCs/>
          <w:iCs/>
          <w:noProof/>
          <w:sz w:val="28"/>
          <w:szCs w:val="26"/>
        </w:rPr>
      </w:pPr>
    </w:p>
    <w:p w14:paraId="286C7B0B" w14:textId="7C509DEF" w:rsidR="00AD5268" w:rsidRDefault="002E57D0" w:rsidP="00790C30">
      <w:pPr>
        <w:pStyle w:val="Paragrafoelenco"/>
        <w:numPr>
          <w:ilvl w:val="0"/>
          <w:numId w:val="19"/>
        </w:numPr>
        <w:suppressAutoHyphens/>
        <w:spacing w:line="260" w:lineRule="exact"/>
        <w:jc w:val="both"/>
        <w:rPr>
          <w:rFonts w:ascii="Helvetica" w:hAnsi="Helvetica" w:cs="Arial"/>
          <w:iCs/>
          <w:color w:val="222222"/>
          <w:sz w:val="20"/>
        </w:rPr>
      </w:pPr>
      <w:r>
        <w:rPr>
          <w:rFonts w:ascii="Helvetica" w:hAnsi="Helvetica" w:cs="Arial"/>
          <w:iCs/>
          <w:color w:val="222222"/>
          <w:sz w:val="20"/>
        </w:rPr>
        <w:t>Nell’area</w:t>
      </w:r>
      <w:r w:rsidR="00AD5268" w:rsidRPr="00790C30">
        <w:rPr>
          <w:rFonts w:ascii="Helvetica" w:hAnsi="Helvetica" w:cs="Arial"/>
          <w:iCs/>
          <w:color w:val="222222"/>
          <w:sz w:val="20"/>
        </w:rPr>
        <w:t xml:space="preserve"> di circa 44.500 mq nel Politecnico di Milano saranno sostituiti 4</w:t>
      </w:r>
      <w:r w:rsidR="00CF74F1" w:rsidRPr="00790C30">
        <w:rPr>
          <w:rFonts w:ascii="Helvetica" w:hAnsi="Helvetica" w:cs="Arial"/>
          <w:iCs/>
          <w:color w:val="222222"/>
          <w:sz w:val="20"/>
        </w:rPr>
        <w:t>.</w:t>
      </w:r>
      <w:r w:rsidR="00AD5268" w:rsidRPr="00790C30">
        <w:rPr>
          <w:rFonts w:ascii="Helvetica" w:hAnsi="Helvetica" w:cs="Arial"/>
          <w:iCs/>
          <w:color w:val="222222"/>
          <w:sz w:val="20"/>
        </w:rPr>
        <w:t>241 apparecchi di illuminazione e 1</w:t>
      </w:r>
      <w:r w:rsidR="00CF74F1" w:rsidRPr="00790C30">
        <w:rPr>
          <w:rFonts w:ascii="Helvetica" w:hAnsi="Helvetica" w:cs="Arial"/>
          <w:iCs/>
          <w:color w:val="222222"/>
          <w:sz w:val="20"/>
        </w:rPr>
        <w:t>.</w:t>
      </w:r>
      <w:r w:rsidR="00AD5268" w:rsidRPr="00790C30">
        <w:rPr>
          <w:rFonts w:ascii="Helvetica" w:hAnsi="Helvetica" w:cs="Arial"/>
          <w:iCs/>
          <w:color w:val="222222"/>
          <w:sz w:val="20"/>
        </w:rPr>
        <w:t xml:space="preserve">698 sorgenti </w:t>
      </w:r>
      <w:r w:rsidR="001E7717" w:rsidRPr="00790C30">
        <w:rPr>
          <w:rFonts w:ascii="Helvetica" w:hAnsi="Helvetica" w:cs="Arial"/>
          <w:iCs/>
          <w:color w:val="222222"/>
          <w:sz w:val="20"/>
        </w:rPr>
        <w:t>luminose</w:t>
      </w:r>
      <w:r w:rsidR="00F6701F">
        <w:rPr>
          <w:rFonts w:ascii="Helvetica" w:hAnsi="Helvetica" w:cs="Arial"/>
          <w:iCs/>
          <w:color w:val="222222"/>
          <w:sz w:val="20"/>
        </w:rPr>
        <w:t>.</w:t>
      </w:r>
    </w:p>
    <w:p w14:paraId="153B4CCD" w14:textId="77777777" w:rsidR="00790C30" w:rsidRPr="00790C30" w:rsidRDefault="00790C30" w:rsidP="00790C30">
      <w:pPr>
        <w:pStyle w:val="Paragrafoelenco"/>
        <w:suppressAutoHyphens/>
        <w:spacing w:line="260" w:lineRule="exact"/>
        <w:ind w:left="-2192"/>
        <w:jc w:val="both"/>
        <w:rPr>
          <w:rFonts w:ascii="Helvetica" w:hAnsi="Helvetica" w:cs="Arial"/>
          <w:iCs/>
          <w:color w:val="222222"/>
          <w:sz w:val="20"/>
        </w:rPr>
      </w:pPr>
    </w:p>
    <w:p w14:paraId="69E2ECD8" w14:textId="3D022D08" w:rsidR="007D5E71" w:rsidRPr="00790C30" w:rsidRDefault="00642757" w:rsidP="00790C30">
      <w:pPr>
        <w:pStyle w:val="Paragrafoelenco"/>
        <w:numPr>
          <w:ilvl w:val="0"/>
          <w:numId w:val="19"/>
        </w:numPr>
        <w:suppressAutoHyphens/>
        <w:spacing w:line="260" w:lineRule="exact"/>
        <w:jc w:val="both"/>
        <w:rPr>
          <w:rFonts w:ascii="Helvetica" w:hAnsi="Helvetica" w:cs="Arial"/>
          <w:iCs/>
          <w:color w:val="222222"/>
          <w:sz w:val="20"/>
        </w:rPr>
      </w:pPr>
      <w:r w:rsidRPr="00790C30">
        <w:rPr>
          <w:rFonts w:ascii="Helvetica" w:hAnsi="Helvetica"/>
          <w:iCs/>
          <w:noProof/>
          <w:sz w:val="20"/>
        </w:rPr>
        <w:t xml:space="preserve">L’intervento rientra nel progetto </w:t>
      </w:r>
      <w:r w:rsidR="001E7717" w:rsidRPr="00790C30">
        <w:rPr>
          <w:rFonts w:ascii="Helvetica" w:hAnsi="Helvetica"/>
          <w:iCs/>
          <w:noProof/>
          <w:sz w:val="20"/>
        </w:rPr>
        <w:t xml:space="preserve">di efficientamento energetico Un </w:t>
      </w:r>
      <w:r w:rsidRPr="00790C30">
        <w:rPr>
          <w:rFonts w:ascii="Helvetica" w:hAnsi="Helvetica"/>
          <w:bCs/>
          <w:iCs/>
          <w:noProof/>
          <w:sz w:val="20"/>
        </w:rPr>
        <w:t xml:space="preserve">Mondo di Luce </w:t>
      </w:r>
      <w:r w:rsidR="001E7717" w:rsidRPr="00790C30">
        <w:rPr>
          <w:rFonts w:ascii="Helvetica" w:hAnsi="Helvetica"/>
          <w:bCs/>
          <w:iCs/>
          <w:noProof/>
          <w:sz w:val="20"/>
        </w:rPr>
        <w:t xml:space="preserve">promosso da </w:t>
      </w:r>
      <w:r w:rsidRPr="00790C30">
        <w:rPr>
          <w:rFonts w:ascii="Helvetica" w:hAnsi="Helvetica"/>
          <w:bCs/>
          <w:iCs/>
          <w:noProof/>
          <w:sz w:val="20"/>
        </w:rPr>
        <w:t>Beghelli</w:t>
      </w:r>
      <w:r w:rsidR="008605E5">
        <w:rPr>
          <w:rFonts w:ascii="Helvetica" w:hAnsi="Helvetica" w:cs="Arial"/>
          <w:iCs/>
          <w:color w:val="222222"/>
          <w:sz w:val="20"/>
        </w:rPr>
        <w:t xml:space="preserve"> che</w:t>
      </w:r>
      <w:r w:rsidR="00CF2647">
        <w:rPr>
          <w:rFonts w:ascii="Helvetica" w:hAnsi="Helvetica" w:cs="Arial"/>
          <w:iCs/>
          <w:color w:val="222222"/>
          <w:sz w:val="20"/>
        </w:rPr>
        <w:t xml:space="preserve"> in 20 anni dal lancio</w:t>
      </w:r>
      <w:r w:rsidR="007D5E71" w:rsidRPr="00790C30">
        <w:rPr>
          <w:rFonts w:ascii="Helvetica" w:hAnsi="Helvetica" w:cs="Arial"/>
          <w:iCs/>
          <w:color w:val="222222"/>
          <w:sz w:val="20"/>
        </w:rPr>
        <w:t xml:space="preserve"> ha prodotto un risparmio energetico di circa 1.700.000.000 kWh e una riduzione di emissioni di CO2 di oltre 850.000.000 Kg. </w:t>
      </w:r>
    </w:p>
    <w:p w14:paraId="1247DC81" w14:textId="77777777" w:rsidR="007D5E71" w:rsidRPr="00790C30" w:rsidRDefault="007D5E71" w:rsidP="00790C30">
      <w:pPr>
        <w:pStyle w:val="Paragrafoelenco"/>
        <w:suppressAutoHyphens/>
        <w:spacing w:line="260" w:lineRule="exact"/>
        <w:ind w:left="-2192"/>
        <w:jc w:val="both"/>
        <w:rPr>
          <w:rFonts w:ascii="Helvetica" w:hAnsi="Helvetica" w:cs="Arial"/>
          <w:iCs/>
          <w:color w:val="222222"/>
          <w:sz w:val="20"/>
        </w:rPr>
      </w:pPr>
    </w:p>
    <w:p w14:paraId="49819211" w14:textId="3B5ECA73" w:rsidR="00013104" w:rsidRPr="00790C30" w:rsidRDefault="00A03433" w:rsidP="00EE0EC1">
      <w:pPr>
        <w:suppressAutoHyphens/>
        <w:spacing w:line="260" w:lineRule="exact"/>
        <w:ind w:left="-2552"/>
        <w:jc w:val="both"/>
        <w:rPr>
          <w:rFonts w:ascii="Helvetica" w:hAnsi="Helvetica" w:cs="Arial"/>
          <w:i/>
          <w:iCs/>
          <w:color w:val="222222"/>
          <w:sz w:val="20"/>
        </w:rPr>
      </w:pPr>
      <w:r w:rsidRPr="00790C30">
        <w:rPr>
          <w:rFonts w:ascii="Helvetica" w:hAnsi="Helvetica"/>
          <w:i/>
          <w:noProof/>
          <w:sz w:val="20"/>
        </w:rPr>
        <w:t xml:space="preserve">Bologna, </w:t>
      </w:r>
      <w:r w:rsidR="00FC72C8">
        <w:rPr>
          <w:rFonts w:ascii="Helvetica" w:hAnsi="Helvetica"/>
          <w:i/>
          <w:noProof/>
          <w:sz w:val="20"/>
        </w:rPr>
        <w:t>27 settembre</w:t>
      </w:r>
      <w:r w:rsidR="005400EA" w:rsidRPr="00790C30">
        <w:rPr>
          <w:rFonts w:ascii="Helvetica" w:hAnsi="Helvetica"/>
          <w:i/>
          <w:noProof/>
          <w:sz w:val="20"/>
        </w:rPr>
        <w:t xml:space="preserve"> 2024</w:t>
      </w:r>
    </w:p>
    <w:p w14:paraId="04E7CB4B" w14:textId="77777777" w:rsidR="00013104" w:rsidRDefault="00013104" w:rsidP="00145EDD">
      <w:pPr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569F7BF8" w14:textId="60A9C940" w:rsidR="003408D3" w:rsidRPr="003408D3" w:rsidRDefault="003408D3" w:rsidP="00790C30">
      <w:pPr>
        <w:spacing w:line="260" w:lineRule="exact"/>
        <w:ind w:left="-2552"/>
        <w:jc w:val="both"/>
        <w:rPr>
          <w:rFonts w:ascii="Helvetica" w:hAnsi="Helvetica"/>
          <w:noProof/>
          <w:color w:val="FF0000"/>
          <w:sz w:val="20"/>
          <w:szCs w:val="20"/>
        </w:rPr>
      </w:pPr>
      <w:r>
        <w:rPr>
          <w:rFonts w:ascii="Helvetica" w:hAnsi="Helvetica"/>
          <w:noProof/>
          <w:sz w:val="20"/>
          <w:szCs w:val="20"/>
        </w:rPr>
        <w:t xml:space="preserve">È </w:t>
      </w:r>
      <w:r w:rsidR="00FC72C8">
        <w:rPr>
          <w:rFonts w:ascii="Helvetica" w:hAnsi="Helvetica"/>
          <w:noProof/>
          <w:sz w:val="20"/>
          <w:szCs w:val="20"/>
        </w:rPr>
        <w:t>in corso</w:t>
      </w:r>
      <w:r w:rsidR="001E7717">
        <w:rPr>
          <w:rFonts w:ascii="Helvetica" w:hAnsi="Helvetica"/>
          <w:noProof/>
          <w:sz w:val="20"/>
          <w:szCs w:val="20"/>
        </w:rPr>
        <w:t xml:space="preserve"> </w:t>
      </w:r>
      <w:r>
        <w:rPr>
          <w:rFonts w:ascii="Helvetica" w:hAnsi="Helvetica"/>
          <w:noProof/>
          <w:sz w:val="20"/>
          <w:szCs w:val="20"/>
        </w:rPr>
        <w:t xml:space="preserve">un </w:t>
      </w:r>
      <w:r w:rsidRPr="00AD05F4">
        <w:rPr>
          <w:rFonts w:ascii="Helvetica" w:hAnsi="Helvetica"/>
          <w:b/>
          <w:bCs/>
          <w:noProof/>
          <w:sz w:val="20"/>
          <w:szCs w:val="20"/>
        </w:rPr>
        <w:t xml:space="preserve">importante intervento di relamping </w:t>
      </w:r>
      <w:r w:rsidR="00421EB4" w:rsidRPr="00AD05F4">
        <w:rPr>
          <w:rFonts w:ascii="Helvetica" w:hAnsi="Helvetica"/>
          <w:b/>
          <w:bCs/>
          <w:noProof/>
          <w:sz w:val="20"/>
          <w:szCs w:val="20"/>
        </w:rPr>
        <w:t>Beghelli</w:t>
      </w:r>
      <w:r w:rsidR="00421EB4">
        <w:rPr>
          <w:rFonts w:ascii="Helvetica" w:hAnsi="Helvetica"/>
          <w:noProof/>
          <w:sz w:val="20"/>
          <w:szCs w:val="20"/>
        </w:rPr>
        <w:t xml:space="preserve"> </w:t>
      </w:r>
      <w:r>
        <w:rPr>
          <w:rFonts w:ascii="Helvetica" w:hAnsi="Helvetica"/>
          <w:noProof/>
          <w:sz w:val="20"/>
          <w:szCs w:val="20"/>
        </w:rPr>
        <w:t>per</w:t>
      </w:r>
      <w:r w:rsidRPr="003408D3">
        <w:rPr>
          <w:rFonts w:ascii="Helvetica" w:hAnsi="Helvetica"/>
          <w:noProof/>
          <w:sz w:val="20"/>
          <w:szCs w:val="20"/>
        </w:rPr>
        <w:t xml:space="preserve"> la sostituzione di apparecchi </w:t>
      </w:r>
      <w:r w:rsidR="00CF74F1" w:rsidRPr="003408D3">
        <w:rPr>
          <w:rFonts w:ascii="Helvetica" w:hAnsi="Helvetica"/>
          <w:noProof/>
          <w:sz w:val="20"/>
          <w:szCs w:val="20"/>
        </w:rPr>
        <w:t>fluorescenti e a incandescenza</w:t>
      </w:r>
      <w:r w:rsidR="00CF74F1">
        <w:rPr>
          <w:rFonts w:ascii="Helvetica" w:hAnsi="Helvetica"/>
          <w:noProof/>
          <w:sz w:val="20"/>
          <w:szCs w:val="20"/>
        </w:rPr>
        <w:t xml:space="preserve"> </w:t>
      </w:r>
      <w:r w:rsidRPr="003408D3">
        <w:rPr>
          <w:rFonts w:ascii="Helvetica" w:hAnsi="Helvetica"/>
          <w:noProof/>
          <w:sz w:val="20"/>
          <w:szCs w:val="20"/>
        </w:rPr>
        <w:t>esistenti con equivalent</w:t>
      </w:r>
      <w:r w:rsidR="00421EB4">
        <w:rPr>
          <w:rFonts w:ascii="Helvetica" w:hAnsi="Helvetica"/>
          <w:noProof/>
          <w:sz w:val="20"/>
          <w:szCs w:val="20"/>
        </w:rPr>
        <w:t>i</w:t>
      </w:r>
      <w:r w:rsidRPr="003408D3">
        <w:rPr>
          <w:rFonts w:ascii="Helvetica" w:hAnsi="Helvetica"/>
          <w:noProof/>
          <w:sz w:val="20"/>
          <w:szCs w:val="20"/>
        </w:rPr>
        <w:t xml:space="preserve"> </w:t>
      </w:r>
      <w:r w:rsidR="000375C8">
        <w:rPr>
          <w:rFonts w:ascii="Helvetica" w:hAnsi="Helvetica"/>
          <w:noProof/>
          <w:sz w:val="20"/>
          <w:szCs w:val="20"/>
        </w:rPr>
        <w:t>a sorgente</w:t>
      </w:r>
      <w:r w:rsidR="00CF74F1" w:rsidRPr="003408D3">
        <w:rPr>
          <w:rFonts w:ascii="Helvetica" w:hAnsi="Helvetica"/>
          <w:noProof/>
          <w:sz w:val="20"/>
          <w:szCs w:val="20"/>
        </w:rPr>
        <w:t xml:space="preserve"> </w:t>
      </w:r>
      <w:r w:rsidR="00CF74F1">
        <w:rPr>
          <w:rFonts w:ascii="Helvetica" w:hAnsi="Helvetica"/>
          <w:noProof/>
          <w:sz w:val="20"/>
          <w:szCs w:val="20"/>
        </w:rPr>
        <w:t xml:space="preserve">LED </w:t>
      </w:r>
      <w:r w:rsidRPr="003408D3">
        <w:rPr>
          <w:rFonts w:ascii="Helvetica" w:hAnsi="Helvetica"/>
          <w:noProof/>
          <w:sz w:val="20"/>
          <w:szCs w:val="20"/>
        </w:rPr>
        <w:t xml:space="preserve">per </w:t>
      </w:r>
      <w:r w:rsidR="00421EB4">
        <w:rPr>
          <w:rFonts w:ascii="Helvetica" w:hAnsi="Helvetica"/>
          <w:noProof/>
          <w:sz w:val="20"/>
          <w:szCs w:val="20"/>
        </w:rPr>
        <w:t>alcuni edifici</w:t>
      </w:r>
      <w:r w:rsidRPr="003408D3">
        <w:rPr>
          <w:rFonts w:ascii="Helvetica" w:hAnsi="Helvetica"/>
          <w:noProof/>
          <w:sz w:val="20"/>
          <w:szCs w:val="20"/>
        </w:rPr>
        <w:t xml:space="preserve"> del Polite</w:t>
      </w:r>
      <w:r w:rsidR="00421EB4">
        <w:rPr>
          <w:rFonts w:ascii="Helvetica" w:hAnsi="Helvetica"/>
          <w:noProof/>
          <w:sz w:val="20"/>
          <w:szCs w:val="20"/>
        </w:rPr>
        <w:t>c</w:t>
      </w:r>
      <w:r w:rsidRPr="003408D3">
        <w:rPr>
          <w:rFonts w:ascii="Helvetica" w:hAnsi="Helvetica"/>
          <w:noProof/>
          <w:sz w:val="20"/>
          <w:szCs w:val="20"/>
        </w:rPr>
        <w:t xml:space="preserve">nico </w:t>
      </w:r>
      <w:r w:rsidR="00421EB4">
        <w:rPr>
          <w:rFonts w:ascii="Helvetica" w:hAnsi="Helvetica"/>
          <w:noProof/>
          <w:sz w:val="20"/>
          <w:szCs w:val="20"/>
        </w:rPr>
        <w:t xml:space="preserve">di </w:t>
      </w:r>
      <w:r w:rsidR="00421EB4" w:rsidRPr="006B1F9C">
        <w:rPr>
          <w:rFonts w:ascii="Helvetica" w:hAnsi="Helvetica"/>
          <w:noProof/>
          <w:sz w:val="20"/>
          <w:szCs w:val="20"/>
        </w:rPr>
        <w:t>Milano</w:t>
      </w:r>
      <w:r w:rsidRPr="006B1F9C">
        <w:rPr>
          <w:rFonts w:ascii="Helvetica" w:hAnsi="Helvetica"/>
          <w:noProof/>
          <w:sz w:val="20"/>
          <w:szCs w:val="20"/>
        </w:rPr>
        <w:t xml:space="preserve"> su un’area </w:t>
      </w:r>
      <w:r w:rsidR="00421EB4" w:rsidRPr="006B1F9C">
        <w:rPr>
          <w:rFonts w:ascii="Helvetica" w:hAnsi="Helvetica"/>
          <w:noProof/>
          <w:sz w:val="20"/>
          <w:szCs w:val="20"/>
        </w:rPr>
        <w:t xml:space="preserve">complessiva </w:t>
      </w:r>
      <w:r w:rsidRPr="006B1F9C">
        <w:rPr>
          <w:rFonts w:ascii="Helvetica" w:hAnsi="Helvetica"/>
          <w:noProof/>
          <w:sz w:val="20"/>
          <w:szCs w:val="20"/>
        </w:rPr>
        <w:t>di circa 44.500 mq</w:t>
      </w:r>
      <w:r w:rsidR="00CF74F1" w:rsidRPr="006B1F9C">
        <w:rPr>
          <w:rFonts w:ascii="Helvetica" w:hAnsi="Helvetica"/>
          <w:noProof/>
          <w:sz w:val="20"/>
          <w:szCs w:val="20"/>
        </w:rPr>
        <w:t xml:space="preserve"> fra aule, uffici, corridoi, scale, locali tecnici, laboratori, illuminazione esterna</w:t>
      </w:r>
      <w:r w:rsidR="00421EB4" w:rsidRPr="006B1F9C">
        <w:rPr>
          <w:rFonts w:ascii="Helvetica" w:hAnsi="Helvetica"/>
          <w:noProof/>
          <w:sz w:val="20"/>
          <w:szCs w:val="20"/>
        </w:rPr>
        <w:t xml:space="preserve">. </w:t>
      </w:r>
      <w:r w:rsidR="00443080" w:rsidRPr="006B1F9C">
        <w:rPr>
          <w:rFonts w:ascii="Helvetica" w:hAnsi="Helvetica"/>
          <w:noProof/>
          <w:sz w:val="20"/>
          <w:szCs w:val="20"/>
        </w:rPr>
        <w:t>Entro settembre 2024, i</w:t>
      </w:r>
      <w:r w:rsidR="00421EB4" w:rsidRPr="006B1F9C">
        <w:rPr>
          <w:rFonts w:ascii="Helvetica" w:hAnsi="Helvetica"/>
          <w:noProof/>
          <w:sz w:val="20"/>
          <w:szCs w:val="20"/>
        </w:rPr>
        <w:t xml:space="preserve">n totale </w:t>
      </w:r>
      <w:r w:rsidRPr="006B1F9C">
        <w:rPr>
          <w:rFonts w:ascii="Helvetica" w:hAnsi="Helvetica"/>
          <w:noProof/>
          <w:sz w:val="20"/>
          <w:szCs w:val="20"/>
        </w:rPr>
        <w:t>saranno sostituiti 4</w:t>
      </w:r>
      <w:r w:rsidR="00CF74F1" w:rsidRPr="006B1F9C">
        <w:rPr>
          <w:rFonts w:ascii="Helvetica" w:hAnsi="Helvetica"/>
          <w:noProof/>
          <w:sz w:val="20"/>
          <w:szCs w:val="20"/>
        </w:rPr>
        <w:t>.</w:t>
      </w:r>
      <w:r w:rsidRPr="006B1F9C">
        <w:rPr>
          <w:rFonts w:ascii="Helvetica" w:hAnsi="Helvetica"/>
          <w:noProof/>
          <w:sz w:val="20"/>
          <w:szCs w:val="20"/>
        </w:rPr>
        <w:t>241 apparecchi di illuminazione e 1</w:t>
      </w:r>
      <w:r w:rsidR="00CF74F1" w:rsidRPr="006B1F9C">
        <w:rPr>
          <w:rFonts w:ascii="Helvetica" w:hAnsi="Helvetica"/>
          <w:noProof/>
          <w:sz w:val="20"/>
          <w:szCs w:val="20"/>
        </w:rPr>
        <w:t>.</w:t>
      </w:r>
      <w:r w:rsidRPr="006B1F9C">
        <w:rPr>
          <w:rFonts w:ascii="Helvetica" w:hAnsi="Helvetica"/>
          <w:noProof/>
          <w:sz w:val="20"/>
          <w:szCs w:val="20"/>
        </w:rPr>
        <w:t>698 sorgenti</w:t>
      </w:r>
      <w:r w:rsidR="001E7717" w:rsidRPr="006B1F9C">
        <w:rPr>
          <w:rFonts w:ascii="Helvetica" w:hAnsi="Helvetica"/>
          <w:noProof/>
          <w:sz w:val="20"/>
          <w:szCs w:val="20"/>
        </w:rPr>
        <w:t xml:space="preserve"> luminose</w:t>
      </w:r>
      <w:r w:rsidR="00CF74F1" w:rsidRPr="006B1F9C">
        <w:rPr>
          <w:rFonts w:ascii="Helvetica" w:hAnsi="Helvetica"/>
          <w:noProof/>
          <w:sz w:val="20"/>
          <w:szCs w:val="20"/>
        </w:rPr>
        <w:t>. Benefici</w:t>
      </w:r>
      <w:r w:rsidR="00CF74F1">
        <w:rPr>
          <w:rFonts w:ascii="Helvetica" w:hAnsi="Helvetica"/>
          <w:noProof/>
          <w:sz w:val="20"/>
          <w:szCs w:val="20"/>
        </w:rPr>
        <w:t xml:space="preserve"> immediati </w:t>
      </w:r>
      <w:r w:rsidR="000375C8">
        <w:rPr>
          <w:rFonts w:ascii="Helvetica" w:hAnsi="Helvetica"/>
          <w:noProof/>
          <w:sz w:val="20"/>
          <w:szCs w:val="20"/>
        </w:rPr>
        <w:t xml:space="preserve">per il Politecnico </w:t>
      </w:r>
      <w:r w:rsidR="00CF74F1">
        <w:rPr>
          <w:rFonts w:ascii="Helvetica" w:hAnsi="Helvetica"/>
          <w:noProof/>
          <w:sz w:val="20"/>
          <w:szCs w:val="20"/>
        </w:rPr>
        <w:t xml:space="preserve">sono: </w:t>
      </w:r>
      <w:r w:rsidRPr="003408D3">
        <w:rPr>
          <w:rFonts w:ascii="Helvetica" w:hAnsi="Helvetica"/>
          <w:b/>
          <w:bCs/>
          <w:noProof/>
          <w:sz w:val="20"/>
          <w:szCs w:val="20"/>
        </w:rPr>
        <w:t xml:space="preserve">risparmio energetico </w:t>
      </w:r>
      <w:r w:rsidR="00CF74F1" w:rsidRPr="00CF74F1">
        <w:rPr>
          <w:rFonts w:ascii="Helvetica" w:hAnsi="Helvetica"/>
          <w:b/>
          <w:bCs/>
          <w:noProof/>
          <w:sz w:val="20"/>
          <w:szCs w:val="20"/>
        </w:rPr>
        <w:t>di oltre il</w:t>
      </w:r>
      <w:r w:rsidRPr="003408D3">
        <w:rPr>
          <w:rFonts w:ascii="Helvetica" w:hAnsi="Helvetica"/>
          <w:b/>
          <w:bCs/>
          <w:noProof/>
          <w:sz w:val="20"/>
          <w:szCs w:val="20"/>
        </w:rPr>
        <w:t xml:space="preserve"> </w:t>
      </w:r>
      <w:r w:rsidR="00CF74F1" w:rsidRPr="00CF74F1">
        <w:rPr>
          <w:rFonts w:ascii="Helvetica" w:hAnsi="Helvetica"/>
          <w:b/>
          <w:bCs/>
          <w:noProof/>
          <w:sz w:val="20"/>
          <w:szCs w:val="20"/>
        </w:rPr>
        <w:t>50</w:t>
      </w:r>
      <w:r w:rsidRPr="003408D3">
        <w:rPr>
          <w:rFonts w:ascii="Helvetica" w:hAnsi="Helvetica"/>
          <w:b/>
          <w:bCs/>
          <w:noProof/>
          <w:sz w:val="20"/>
          <w:szCs w:val="20"/>
        </w:rPr>
        <w:t>%</w:t>
      </w:r>
      <w:r w:rsidRPr="003408D3">
        <w:rPr>
          <w:rFonts w:ascii="Helvetica" w:hAnsi="Helvetica"/>
          <w:noProof/>
          <w:sz w:val="20"/>
          <w:szCs w:val="20"/>
        </w:rPr>
        <w:t xml:space="preserve">; </w:t>
      </w:r>
      <w:r w:rsidRPr="003408D3">
        <w:rPr>
          <w:rFonts w:ascii="Helvetica" w:hAnsi="Helvetica"/>
          <w:b/>
          <w:bCs/>
          <w:noProof/>
          <w:sz w:val="20"/>
          <w:szCs w:val="20"/>
        </w:rPr>
        <w:t>maggior comfort visivo</w:t>
      </w:r>
      <w:r w:rsidRPr="003408D3">
        <w:rPr>
          <w:rFonts w:ascii="Helvetica" w:hAnsi="Helvetica"/>
          <w:noProof/>
          <w:sz w:val="20"/>
          <w:szCs w:val="20"/>
        </w:rPr>
        <w:t xml:space="preserve"> grazie al sistema di controllo dell’illuminazione delle aule regolato da sensori di presenza e </w:t>
      </w:r>
      <w:r w:rsidR="00CF74F1">
        <w:rPr>
          <w:rFonts w:ascii="Helvetica" w:hAnsi="Helvetica"/>
          <w:noProof/>
          <w:sz w:val="20"/>
          <w:szCs w:val="20"/>
        </w:rPr>
        <w:t xml:space="preserve">da </w:t>
      </w:r>
      <w:r w:rsidRPr="003408D3">
        <w:rPr>
          <w:rFonts w:ascii="Helvetica" w:hAnsi="Helvetica"/>
          <w:noProof/>
          <w:sz w:val="20"/>
          <w:szCs w:val="20"/>
        </w:rPr>
        <w:t>sensori che rilevano il contributo di luce naturale modulando la potenza degli apparecchi (tecnologia DALI/KNX)</w:t>
      </w:r>
      <w:r w:rsidR="00CF74F1">
        <w:rPr>
          <w:rFonts w:ascii="Helvetica" w:hAnsi="Helvetica"/>
          <w:noProof/>
          <w:sz w:val="20"/>
          <w:szCs w:val="20"/>
        </w:rPr>
        <w:t xml:space="preserve">; </w:t>
      </w:r>
      <w:r w:rsidRPr="003408D3">
        <w:rPr>
          <w:rFonts w:ascii="Helvetica" w:hAnsi="Helvetica"/>
          <w:noProof/>
          <w:sz w:val="20"/>
          <w:szCs w:val="20"/>
        </w:rPr>
        <w:t>rispetto dei CAM (</w:t>
      </w:r>
      <w:r w:rsidR="00CF74F1">
        <w:rPr>
          <w:rFonts w:ascii="Helvetica" w:hAnsi="Helvetica"/>
          <w:noProof/>
          <w:sz w:val="20"/>
          <w:szCs w:val="20"/>
        </w:rPr>
        <w:t>C</w:t>
      </w:r>
      <w:r w:rsidRPr="003408D3">
        <w:rPr>
          <w:rFonts w:ascii="Helvetica" w:hAnsi="Helvetica"/>
          <w:noProof/>
          <w:sz w:val="20"/>
          <w:szCs w:val="20"/>
        </w:rPr>
        <w:t xml:space="preserve">riteri </w:t>
      </w:r>
      <w:r w:rsidR="00CF74F1">
        <w:rPr>
          <w:rFonts w:ascii="Helvetica" w:hAnsi="Helvetica"/>
          <w:noProof/>
          <w:sz w:val="20"/>
          <w:szCs w:val="20"/>
        </w:rPr>
        <w:t>A</w:t>
      </w:r>
      <w:r w:rsidRPr="003408D3">
        <w:rPr>
          <w:rFonts w:ascii="Helvetica" w:hAnsi="Helvetica"/>
          <w:noProof/>
          <w:sz w:val="20"/>
          <w:szCs w:val="20"/>
        </w:rPr>
        <w:t xml:space="preserve">mbientali </w:t>
      </w:r>
      <w:r w:rsidR="00CF74F1">
        <w:rPr>
          <w:rFonts w:ascii="Helvetica" w:hAnsi="Helvetica"/>
          <w:noProof/>
          <w:sz w:val="20"/>
          <w:szCs w:val="20"/>
        </w:rPr>
        <w:t>M</w:t>
      </w:r>
      <w:r w:rsidRPr="003408D3">
        <w:rPr>
          <w:rFonts w:ascii="Helvetica" w:hAnsi="Helvetica"/>
          <w:noProof/>
          <w:sz w:val="20"/>
          <w:szCs w:val="20"/>
        </w:rPr>
        <w:t xml:space="preserve">inimi) con lo </w:t>
      </w:r>
      <w:r w:rsidRPr="003408D3">
        <w:rPr>
          <w:rFonts w:ascii="Helvetica" w:hAnsi="Helvetica"/>
          <w:b/>
          <w:bCs/>
          <w:noProof/>
          <w:sz w:val="20"/>
          <w:szCs w:val="20"/>
        </w:rPr>
        <w:t>smaltimento dei corpi sostituiti in appositi contenitori</w:t>
      </w:r>
      <w:r w:rsidRPr="003408D3">
        <w:rPr>
          <w:rFonts w:ascii="Helvetica" w:hAnsi="Helvetica"/>
          <w:noProof/>
          <w:sz w:val="20"/>
          <w:szCs w:val="20"/>
        </w:rPr>
        <w:t xml:space="preserve"> che saranno conferiti in discarica grazie al servizio offerto da A2A.</w:t>
      </w:r>
      <w:r w:rsidR="00360DC5">
        <w:rPr>
          <w:rFonts w:ascii="Helvetica" w:hAnsi="Helvetica"/>
          <w:noProof/>
          <w:sz w:val="20"/>
          <w:szCs w:val="20"/>
        </w:rPr>
        <w:t xml:space="preserve"> </w:t>
      </w:r>
    </w:p>
    <w:p w14:paraId="3F63C763" w14:textId="77777777" w:rsidR="003408D3" w:rsidRPr="003408D3" w:rsidRDefault="003408D3" w:rsidP="00790C30">
      <w:pPr>
        <w:spacing w:line="260" w:lineRule="exact"/>
        <w:ind w:left="-2552"/>
        <w:jc w:val="both"/>
        <w:rPr>
          <w:rFonts w:ascii="Helvetica" w:hAnsi="Helvetica"/>
          <w:noProof/>
          <w:sz w:val="20"/>
          <w:szCs w:val="20"/>
        </w:rPr>
      </w:pPr>
      <w:r w:rsidRPr="003408D3">
        <w:rPr>
          <w:rFonts w:ascii="Helvetica" w:hAnsi="Helvetica"/>
          <w:noProof/>
          <w:sz w:val="20"/>
          <w:szCs w:val="20"/>
        </w:rPr>
        <w:t> </w:t>
      </w:r>
    </w:p>
    <w:p w14:paraId="30DDB357" w14:textId="17865890" w:rsidR="00443080" w:rsidRPr="00790C30" w:rsidRDefault="004D6E21" w:rsidP="00790C30">
      <w:pPr>
        <w:autoSpaceDE w:val="0"/>
        <w:autoSpaceDN w:val="0"/>
        <w:adjustRightInd w:val="0"/>
        <w:spacing w:line="260" w:lineRule="exact"/>
        <w:ind w:left="-2552"/>
        <w:jc w:val="both"/>
        <w:rPr>
          <w:rFonts w:ascii="Helvetica" w:hAnsi="Helvetica" w:cs="Arial"/>
          <w:color w:val="000000" w:themeColor="text1"/>
          <w:sz w:val="20"/>
          <w:szCs w:val="20"/>
          <w:shd w:val="clear" w:color="auto" w:fill="FFFFFF"/>
        </w:rPr>
      </w:pPr>
      <w:r>
        <w:rPr>
          <w:rFonts w:ascii="Helvetica" w:hAnsi="Helvetica"/>
          <w:noProof/>
          <w:sz w:val="20"/>
          <w:szCs w:val="20"/>
        </w:rPr>
        <w:t>V</w:t>
      </w:r>
      <w:r w:rsidR="00BB51C7">
        <w:rPr>
          <w:rFonts w:ascii="Helvetica" w:hAnsi="Helvetica"/>
          <w:noProof/>
          <w:sz w:val="20"/>
          <w:szCs w:val="20"/>
        </w:rPr>
        <w:t>erranno installat</w:t>
      </w:r>
      <w:r w:rsidR="00CF2647">
        <w:rPr>
          <w:rFonts w:ascii="Helvetica" w:hAnsi="Helvetica"/>
          <w:noProof/>
          <w:sz w:val="20"/>
          <w:szCs w:val="20"/>
        </w:rPr>
        <w:t>e</w:t>
      </w:r>
      <w:r w:rsidR="00BB51C7">
        <w:rPr>
          <w:rFonts w:ascii="Helvetica" w:hAnsi="Helvetica"/>
          <w:noProof/>
          <w:sz w:val="20"/>
          <w:szCs w:val="20"/>
        </w:rPr>
        <w:t xml:space="preserve"> </w:t>
      </w:r>
      <w:r w:rsidR="00C8316A">
        <w:rPr>
          <w:rFonts w:ascii="Helvetica" w:hAnsi="Helvetica"/>
          <w:noProof/>
          <w:sz w:val="20"/>
          <w:szCs w:val="20"/>
        </w:rPr>
        <w:t xml:space="preserve">diverse tipologie di apparecchi </w:t>
      </w:r>
      <w:r w:rsidR="00C8316A" w:rsidRPr="00B9109E">
        <w:rPr>
          <w:rFonts w:ascii="Helvetica" w:hAnsi="Helvetica" w:cs="Arial"/>
          <w:color w:val="000000" w:themeColor="text1"/>
          <w:sz w:val="20"/>
          <w:szCs w:val="20"/>
          <w:shd w:val="clear" w:color="auto" w:fill="FFFFFF"/>
        </w:rPr>
        <w:t>di illuminazione</w:t>
      </w:r>
      <w:r w:rsidR="00C8316A">
        <w:rPr>
          <w:rFonts w:ascii="Helvetica" w:hAnsi="Helvetica"/>
          <w:noProof/>
          <w:sz w:val="20"/>
          <w:szCs w:val="20"/>
        </w:rPr>
        <w:t xml:space="preserve"> in base all’applicazione specifica: </w:t>
      </w:r>
      <w:r w:rsidRPr="00B9109E">
        <w:rPr>
          <w:rFonts w:ascii="Helvetica" w:hAnsi="Helvetica" w:cs="Arial"/>
          <w:color w:val="000000" w:themeColor="text1"/>
          <w:sz w:val="20"/>
          <w:szCs w:val="20"/>
          <w:shd w:val="clear" w:color="auto" w:fill="FFFFFF"/>
        </w:rPr>
        <w:t xml:space="preserve">apparecchi a plafone </w:t>
      </w:r>
      <w:r>
        <w:rPr>
          <w:rFonts w:ascii="Helvetica" w:hAnsi="Helvetica" w:cs="Arial"/>
          <w:color w:val="000000" w:themeColor="text1"/>
          <w:sz w:val="20"/>
          <w:szCs w:val="20"/>
          <w:shd w:val="clear" w:color="auto" w:fill="FFFFFF"/>
        </w:rPr>
        <w:t>con ottica specifica per videoterminali</w:t>
      </w:r>
      <w:r w:rsidR="00C8316A">
        <w:rPr>
          <w:rFonts w:ascii="Helvetica" w:hAnsi="Helvetica" w:cs="Arial"/>
          <w:color w:val="000000" w:themeColor="text1"/>
          <w:sz w:val="20"/>
          <w:szCs w:val="20"/>
          <w:shd w:val="clear" w:color="auto" w:fill="FFFFFF"/>
        </w:rPr>
        <w:t xml:space="preserve">, plafoniere stagne con emissione luminosa regolabile </w:t>
      </w:r>
      <w:r>
        <w:rPr>
          <w:rFonts w:ascii="Helvetica" w:hAnsi="Helvetica" w:cs="Arial"/>
          <w:color w:val="000000" w:themeColor="text1"/>
          <w:sz w:val="20"/>
          <w:szCs w:val="20"/>
          <w:shd w:val="clear" w:color="auto" w:fill="FFFFFF"/>
        </w:rPr>
        <w:t>nei locali tecnici e di servizio</w:t>
      </w:r>
      <w:r w:rsidR="00C8316A">
        <w:rPr>
          <w:rFonts w:ascii="Helvetica" w:hAnsi="Helvetica"/>
          <w:noProof/>
          <w:sz w:val="20"/>
          <w:szCs w:val="20"/>
        </w:rPr>
        <w:t xml:space="preserve"> e</w:t>
      </w:r>
      <w:r w:rsidR="003408D3" w:rsidRPr="003408D3">
        <w:rPr>
          <w:rFonts w:ascii="Helvetica" w:hAnsi="Helvetica"/>
          <w:noProof/>
          <w:sz w:val="20"/>
          <w:szCs w:val="20"/>
        </w:rPr>
        <w:t xml:space="preserve"> proiettori </w:t>
      </w:r>
      <w:r w:rsidR="00C8316A">
        <w:rPr>
          <w:rFonts w:ascii="Helvetica" w:hAnsi="Helvetica"/>
          <w:noProof/>
          <w:sz w:val="20"/>
          <w:szCs w:val="20"/>
        </w:rPr>
        <w:t>per</w:t>
      </w:r>
      <w:r w:rsidR="00C8316A" w:rsidRPr="003408D3">
        <w:rPr>
          <w:rFonts w:ascii="Helvetica" w:hAnsi="Helvetica"/>
          <w:noProof/>
          <w:sz w:val="20"/>
          <w:szCs w:val="20"/>
        </w:rPr>
        <w:t xml:space="preserve"> </w:t>
      </w:r>
      <w:r w:rsidR="003408D3" w:rsidRPr="003408D3">
        <w:rPr>
          <w:rFonts w:ascii="Helvetica" w:hAnsi="Helvetica"/>
          <w:noProof/>
          <w:sz w:val="20"/>
          <w:szCs w:val="20"/>
        </w:rPr>
        <w:t>esterno</w:t>
      </w:r>
      <w:r w:rsidR="00BB51C7">
        <w:rPr>
          <w:rFonts w:ascii="Helvetica" w:hAnsi="Helvetica"/>
          <w:noProof/>
          <w:sz w:val="20"/>
          <w:szCs w:val="20"/>
        </w:rPr>
        <w:t xml:space="preserve">. </w:t>
      </w:r>
    </w:p>
    <w:p w14:paraId="6287138F" w14:textId="77777777" w:rsidR="00443080" w:rsidRDefault="00443080" w:rsidP="00790C30">
      <w:pPr>
        <w:spacing w:line="260" w:lineRule="exact"/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49C44DB2" w14:textId="5A2A5228" w:rsidR="00CB0D6D" w:rsidRPr="00790C30" w:rsidRDefault="00BB51C7">
      <w:pPr>
        <w:shd w:val="clear" w:color="auto" w:fill="FFFFFF"/>
        <w:spacing w:line="260" w:lineRule="exact"/>
        <w:ind w:left="-2552"/>
        <w:jc w:val="both"/>
        <w:outlineLvl w:val="2"/>
        <w:rPr>
          <w:rFonts w:ascii="Helvetica" w:hAnsi="Helvetica"/>
          <w:noProof/>
          <w:sz w:val="20"/>
          <w:szCs w:val="20"/>
        </w:rPr>
      </w:pPr>
      <w:r>
        <w:rPr>
          <w:rFonts w:ascii="Helvetica" w:hAnsi="Helvetica"/>
          <w:noProof/>
          <w:sz w:val="20"/>
          <w:szCs w:val="20"/>
        </w:rPr>
        <w:t xml:space="preserve">L’intervento </w:t>
      </w:r>
      <w:r w:rsidR="00443080">
        <w:rPr>
          <w:rFonts w:ascii="Helvetica" w:hAnsi="Helvetica"/>
          <w:noProof/>
          <w:sz w:val="20"/>
          <w:szCs w:val="20"/>
        </w:rPr>
        <w:t>rientra nel</w:t>
      </w:r>
      <w:r w:rsidR="008C2764">
        <w:rPr>
          <w:rFonts w:ascii="Helvetica" w:hAnsi="Helvetica"/>
          <w:noProof/>
          <w:sz w:val="20"/>
          <w:szCs w:val="20"/>
        </w:rPr>
        <w:t>la</w:t>
      </w:r>
      <w:r w:rsidR="00443080">
        <w:rPr>
          <w:rFonts w:ascii="Helvetica" w:hAnsi="Helvetica"/>
          <w:noProof/>
          <w:sz w:val="20"/>
          <w:szCs w:val="20"/>
        </w:rPr>
        <w:t xml:space="preserve"> pro</w:t>
      </w:r>
      <w:r w:rsidR="008C2764">
        <w:rPr>
          <w:rFonts w:ascii="Helvetica" w:hAnsi="Helvetica"/>
          <w:noProof/>
          <w:sz w:val="20"/>
          <w:szCs w:val="20"/>
        </w:rPr>
        <w:t>posta di Beghelli Servizi</w:t>
      </w:r>
      <w:r w:rsidR="00443080">
        <w:rPr>
          <w:rFonts w:ascii="Helvetica" w:hAnsi="Helvetica"/>
          <w:noProof/>
          <w:sz w:val="20"/>
          <w:szCs w:val="20"/>
        </w:rPr>
        <w:t xml:space="preserve"> </w:t>
      </w:r>
      <w:r w:rsidR="001E7717" w:rsidRPr="00AD05F4">
        <w:rPr>
          <w:rFonts w:ascii="Helvetica" w:hAnsi="Helvetica"/>
          <w:b/>
          <w:bCs/>
          <w:noProof/>
          <w:sz w:val="20"/>
          <w:szCs w:val="20"/>
        </w:rPr>
        <w:t xml:space="preserve">Un </w:t>
      </w:r>
      <w:r w:rsidR="00443080" w:rsidRPr="00AD05F4">
        <w:rPr>
          <w:rFonts w:ascii="Helvetica" w:hAnsi="Helvetica"/>
          <w:b/>
          <w:bCs/>
          <w:noProof/>
          <w:sz w:val="20"/>
          <w:szCs w:val="20"/>
        </w:rPr>
        <w:t>Mondo di Luce</w:t>
      </w:r>
      <w:r w:rsidR="00443080">
        <w:rPr>
          <w:rFonts w:ascii="Helvetica" w:hAnsi="Helvetica"/>
          <w:noProof/>
          <w:sz w:val="20"/>
          <w:szCs w:val="20"/>
        </w:rPr>
        <w:t>, u</w:t>
      </w:r>
      <w:r w:rsidR="00443080" w:rsidRPr="00443080">
        <w:rPr>
          <w:rFonts w:ascii="Helvetica" w:hAnsi="Helvetica"/>
          <w:noProof/>
          <w:sz w:val="20"/>
          <w:szCs w:val="20"/>
        </w:rPr>
        <w:t>n progetto precursore dei tempi</w:t>
      </w:r>
      <w:r w:rsidR="00EE0EC1">
        <w:rPr>
          <w:rFonts w:ascii="Helvetica" w:hAnsi="Helvetica"/>
          <w:noProof/>
          <w:sz w:val="20"/>
          <w:szCs w:val="20"/>
        </w:rPr>
        <w:t xml:space="preserve"> </w:t>
      </w:r>
      <w:r w:rsidR="00443080" w:rsidRPr="00443080">
        <w:rPr>
          <w:rFonts w:ascii="Helvetica" w:hAnsi="Helvetica"/>
          <w:noProof/>
          <w:sz w:val="20"/>
          <w:szCs w:val="20"/>
        </w:rPr>
        <w:t xml:space="preserve">creato </w:t>
      </w:r>
      <w:r w:rsidR="008C2764">
        <w:rPr>
          <w:rFonts w:ascii="Helvetica" w:hAnsi="Helvetica"/>
          <w:noProof/>
          <w:sz w:val="20"/>
          <w:szCs w:val="20"/>
        </w:rPr>
        <w:t>quasi</w:t>
      </w:r>
      <w:r w:rsidR="008C2764" w:rsidRPr="00443080">
        <w:rPr>
          <w:rFonts w:ascii="Helvetica" w:hAnsi="Helvetica"/>
          <w:noProof/>
          <w:sz w:val="20"/>
          <w:szCs w:val="20"/>
        </w:rPr>
        <w:t xml:space="preserve"> </w:t>
      </w:r>
      <w:r w:rsidR="00443080" w:rsidRPr="00443080">
        <w:rPr>
          <w:rFonts w:ascii="Helvetica" w:hAnsi="Helvetica"/>
          <w:noProof/>
          <w:sz w:val="20"/>
          <w:szCs w:val="20"/>
        </w:rPr>
        <w:t>20 anni f</w:t>
      </w:r>
      <w:r w:rsidR="00443080">
        <w:rPr>
          <w:rFonts w:ascii="Helvetica" w:hAnsi="Helvetica"/>
          <w:noProof/>
          <w:sz w:val="20"/>
          <w:szCs w:val="20"/>
        </w:rPr>
        <w:t>a</w:t>
      </w:r>
      <w:r w:rsidR="007135EC">
        <w:rPr>
          <w:rFonts w:ascii="Helvetica" w:hAnsi="Helvetica"/>
          <w:noProof/>
          <w:sz w:val="20"/>
          <w:szCs w:val="20"/>
        </w:rPr>
        <w:t xml:space="preserve"> per </w:t>
      </w:r>
      <w:r w:rsidR="007135EC" w:rsidRPr="00790C30">
        <w:rPr>
          <w:rFonts w:ascii="Helvetica" w:hAnsi="Helvetica"/>
          <w:noProof/>
          <w:sz w:val="20"/>
          <w:szCs w:val="20"/>
        </w:rPr>
        <w:t xml:space="preserve">realizzare l'efficientamento energetico di </w:t>
      </w:r>
      <w:r w:rsidR="00EE0EC1">
        <w:rPr>
          <w:rFonts w:ascii="Helvetica" w:hAnsi="Helvetica"/>
          <w:noProof/>
          <w:sz w:val="20"/>
          <w:szCs w:val="20"/>
        </w:rPr>
        <w:t xml:space="preserve">pubbliche amministrazioni, </w:t>
      </w:r>
      <w:r w:rsidR="008C2764" w:rsidRPr="00790C30">
        <w:rPr>
          <w:rFonts w:ascii="Helvetica" w:hAnsi="Helvetica"/>
          <w:noProof/>
          <w:sz w:val="20"/>
          <w:szCs w:val="20"/>
        </w:rPr>
        <w:t>industrie</w:t>
      </w:r>
      <w:r w:rsidR="00CB0D6D" w:rsidRPr="00790C30">
        <w:rPr>
          <w:rFonts w:ascii="Helvetica" w:hAnsi="Helvetica"/>
          <w:noProof/>
          <w:sz w:val="20"/>
          <w:szCs w:val="20"/>
        </w:rPr>
        <w:t>,</w:t>
      </w:r>
      <w:r w:rsidR="008C2764" w:rsidRPr="00790C30">
        <w:rPr>
          <w:rFonts w:ascii="Helvetica" w:hAnsi="Helvetica"/>
          <w:noProof/>
          <w:sz w:val="20"/>
          <w:szCs w:val="20"/>
        </w:rPr>
        <w:t xml:space="preserve"> uffici</w:t>
      </w:r>
      <w:r w:rsidR="00AD05F4">
        <w:rPr>
          <w:rFonts w:ascii="Helvetica" w:hAnsi="Helvetica"/>
          <w:noProof/>
          <w:sz w:val="20"/>
          <w:szCs w:val="20"/>
        </w:rPr>
        <w:t xml:space="preserve"> e</w:t>
      </w:r>
      <w:r w:rsidR="008C2764" w:rsidRPr="00790C30">
        <w:rPr>
          <w:rFonts w:ascii="Helvetica" w:hAnsi="Helvetica"/>
          <w:noProof/>
          <w:sz w:val="20"/>
          <w:szCs w:val="20"/>
        </w:rPr>
        <w:t xml:space="preserve"> scuole, </w:t>
      </w:r>
      <w:r w:rsidR="00CB0D6D" w:rsidRPr="00790C30">
        <w:rPr>
          <w:rFonts w:ascii="Helvetica" w:hAnsi="Helvetica"/>
          <w:noProof/>
          <w:sz w:val="20"/>
          <w:szCs w:val="20"/>
        </w:rPr>
        <w:t>finanziando</w:t>
      </w:r>
      <w:r w:rsidR="008C2764" w:rsidRPr="00790C30">
        <w:rPr>
          <w:rFonts w:ascii="Helvetica" w:hAnsi="Helvetica"/>
          <w:noProof/>
          <w:sz w:val="20"/>
          <w:szCs w:val="20"/>
        </w:rPr>
        <w:t>, in modalità E.S.Co.,</w:t>
      </w:r>
      <w:r w:rsidR="00AD05F4">
        <w:rPr>
          <w:rFonts w:ascii="Helvetica" w:hAnsi="Helvetica"/>
          <w:noProof/>
          <w:sz w:val="20"/>
          <w:szCs w:val="20"/>
        </w:rPr>
        <w:t xml:space="preserve"> l’attività</w:t>
      </w:r>
      <w:r w:rsidR="00CB0D6D" w:rsidRPr="00790C30">
        <w:rPr>
          <w:rFonts w:ascii="Helvetica" w:hAnsi="Helvetica"/>
          <w:noProof/>
          <w:sz w:val="20"/>
          <w:szCs w:val="20"/>
        </w:rPr>
        <w:t xml:space="preserve"> con </w:t>
      </w:r>
      <w:r w:rsidR="008C2764" w:rsidRPr="00790C30">
        <w:rPr>
          <w:rFonts w:ascii="Helvetica" w:hAnsi="Helvetica"/>
          <w:noProof/>
          <w:sz w:val="20"/>
          <w:szCs w:val="20"/>
        </w:rPr>
        <w:t>la condivisione de</w:t>
      </w:r>
      <w:r w:rsidR="00CB0D6D" w:rsidRPr="00790C30">
        <w:rPr>
          <w:rFonts w:ascii="Helvetica" w:hAnsi="Helvetica"/>
          <w:noProof/>
          <w:sz w:val="20"/>
          <w:szCs w:val="20"/>
        </w:rPr>
        <w:t xml:space="preserve">l risparmio energetico </w:t>
      </w:r>
      <w:r w:rsidR="00CB0D6D">
        <w:rPr>
          <w:rFonts w:ascii="Helvetica" w:hAnsi="Helvetica"/>
          <w:noProof/>
          <w:sz w:val="20"/>
          <w:szCs w:val="20"/>
        </w:rPr>
        <w:t>generato</w:t>
      </w:r>
      <w:r w:rsidR="007135EC" w:rsidRPr="00790C30">
        <w:rPr>
          <w:rFonts w:ascii="Helvetica" w:hAnsi="Helvetica"/>
          <w:noProof/>
          <w:sz w:val="20"/>
          <w:szCs w:val="20"/>
        </w:rPr>
        <w:t>.</w:t>
      </w:r>
      <w:r w:rsidR="0082207D" w:rsidRPr="00790C30">
        <w:rPr>
          <w:rFonts w:ascii="Helvetica" w:hAnsi="Helvetica"/>
          <w:noProof/>
          <w:sz w:val="20"/>
          <w:szCs w:val="20"/>
        </w:rPr>
        <w:t xml:space="preserve"> </w:t>
      </w:r>
    </w:p>
    <w:p w14:paraId="01D7B030" w14:textId="69D7EEA3" w:rsidR="00360DC5" w:rsidRDefault="00C8316A" w:rsidP="00AD05F4">
      <w:pPr>
        <w:spacing w:line="260" w:lineRule="exact"/>
        <w:ind w:left="-2552"/>
        <w:jc w:val="both"/>
        <w:rPr>
          <w:rFonts w:ascii="Helvetica" w:hAnsi="Helvetica"/>
          <w:noProof/>
          <w:sz w:val="20"/>
          <w:szCs w:val="20"/>
        </w:rPr>
      </w:pPr>
      <w:r w:rsidRPr="00790C30">
        <w:rPr>
          <w:rFonts w:ascii="Helvetica" w:hAnsi="Helvetica"/>
          <w:noProof/>
          <w:sz w:val="20"/>
          <w:szCs w:val="20"/>
        </w:rPr>
        <w:t xml:space="preserve">Gli interventi prevedono la sostituzione degli impianti convenzionali di illuminazione presenti negli edifici con apparecchi Beghelli di </w:t>
      </w:r>
      <w:r w:rsidR="008C2764" w:rsidRPr="00790C30">
        <w:rPr>
          <w:rFonts w:ascii="Helvetica" w:hAnsi="Helvetica"/>
          <w:noProof/>
          <w:sz w:val="20"/>
          <w:szCs w:val="20"/>
        </w:rPr>
        <w:t>ultima</w:t>
      </w:r>
      <w:r w:rsidRPr="00790C30">
        <w:rPr>
          <w:rFonts w:ascii="Helvetica" w:hAnsi="Helvetica"/>
          <w:noProof/>
          <w:sz w:val="20"/>
          <w:szCs w:val="20"/>
        </w:rPr>
        <w:t xml:space="preserve"> generazione </w:t>
      </w:r>
      <w:r w:rsidR="0082207D" w:rsidRPr="00790C30">
        <w:rPr>
          <w:rFonts w:ascii="Helvetica" w:hAnsi="Helvetica"/>
          <w:noProof/>
          <w:sz w:val="20"/>
          <w:szCs w:val="20"/>
        </w:rPr>
        <w:t xml:space="preserve">a led </w:t>
      </w:r>
      <w:r w:rsidRPr="00790C30">
        <w:rPr>
          <w:rFonts w:ascii="Helvetica" w:hAnsi="Helvetica"/>
          <w:noProof/>
          <w:sz w:val="20"/>
          <w:szCs w:val="20"/>
        </w:rPr>
        <w:t xml:space="preserve">ad altissima </w:t>
      </w:r>
      <w:r w:rsidR="00CB0D6D" w:rsidRPr="00790C30">
        <w:rPr>
          <w:rFonts w:ascii="Helvetica" w:hAnsi="Helvetica"/>
          <w:noProof/>
          <w:sz w:val="20"/>
          <w:szCs w:val="20"/>
        </w:rPr>
        <w:t>efficienza</w:t>
      </w:r>
      <w:r w:rsidR="008C2764" w:rsidRPr="00790C30">
        <w:rPr>
          <w:rFonts w:ascii="Helvetica" w:hAnsi="Helvetica"/>
          <w:noProof/>
          <w:sz w:val="20"/>
          <w:szCs w:val="20"/>
        </w:rPr>
        <w:t>,</w:t>
      </w:r>
      <w:r w:rsidR="00CB0D6D" w:rsidRPr="00790C30">
        <w:rPr>
          <w:rFonts w:ascii="Helvetica" w:hAnsi="Helvetica"/>
          <w:noProof/>
          <w:sz w:val="20"/>
          <w:szCs w:val="20"/>
        </w:rPr>
        <w:t xml:space="preserve"> </w:t>
      </w:r>
      <w:r w:rsidR="00CB0D6D">
        <w:rPr>
          <w:rFonts w:ascii="Helvetica" w:hAnsi="Helvetica"/>
          <w:noProof/>
          <w:sz w:val="20"/>
          <w:szCs w:val="20"/>
        </w:rPr>
        <w:t xml:space="preserve">a “costo zero” </w:t>
      </w:r>
      <w:r w:rsidR="00CB0D6D" w:rsidRPr="00790C30">
        <w:rPr>
          <w:rFonts w:ascii="Helvetica" w:hAnsi="Helvetica"/>
          <w:noProof/>
          <w:sz w:val="20"/>
          <w:szCs w:val="20"/>
        </w:rPr>
        <w:t xml:space="preserve">perché </w:t>
      </w:r>
      <w:r w:rsidR="008C2764" w:rsidRPr="00790C30">
        <w:rPr>
          <w:rFonts w:ascii="Helvetica" w:hAnsi="Helvetica"/>
          <w:noProof/>
          <w:sz w:val="20"/>
          <w:szCs w:val="20"/>
        </w:rPr>
        <w:t>l’intervento di</w:t>
      </w:r>
      <w:r w:rsidR="00CB0D6D" w:rsidRPr="00790C30">
        <w:rPr>
          <w:rFonts w:ascii="Helvetica" w:hAnsi="Helvetica"/>
          <w:noProof/>
          <w:sz w:val="20"/>
          <w:szCs w:val="20"/>
        </w:rPr>
        <w:t xml:space="preserve"> </w:t>
      </w:r>
      <w:r w:rsidR="00CE6774" w:rsidRPr="00AD05F4">
        <w:rPr>
          <w:rFonts w:ascii="Helvetica" w:hAnsi="Helvetica"/>
          <w:b/>
          <w:bCs/>
          <w:noProof/>
          <w:sz w:val="20"/>
          <w:szCs w:val="20"/>
        </w:rPr>
        <w:t>relamping</w:t>
      </w:r>
      <w:r w:rsidR="00CB0D6D" w:rsidRPr="00790C30">
        <w:rPr>
          <w:rFonts w:ascii="Helvetica" w:hAnsi="Helvetica"/>
          <w:noProof/>
          <w:sz w:val="20"/>
          <w:szCs w:val="20"/>
        </w:rPr>
        <w:t xml:space="preserve"> si </w:t>
      </w:r>
      <w:r w:rsidR="008C2764" w:rsidRPr="00790C30">
        <w:rPr>
          <w:rFonts w:ascii="Helvetica" w:hAnsi="Helvetica"/>
          <w:noProof/>
          <w:sz w:val="20"/>
          <w:szCs w:val="20"/>
        </w:rPr>
        <w:t>ri</w:t>
      </w:r>
      <w:r w:rsidR="00CB0D6D" w:rsidRPr="00790C30">
        <w:rPr>
          <w:rFonts w:ascii="Helvetica" w:hAnsi="Helvetica"/>
          <w:noProof/>
          <w:sz w:val="20"/>
          <w:szCs w:val="20"/>
        </w:rPr>
        <w:t>paga con il risparmio di energia ottenuto</w:t>
      </w:r>
      <w:r w:rsidR="00443080">
        <w:rPr>
          <w:rFonts w:ascii="Helvetica" w:hAnsi="Helvetica"/>
          <w:noProof/>
          <w:sz w:val="20"/>
          <w:szCs w:val="20"/>
        </w:rPr>
        <w:t xml:space="preserve">. </w:t>
      </w:r>
      <w:r w:rsidR="00360DC5">
        <w:rPr>
          <w:rFonts w:ascii="Helvetica" w:hAnsi="Helvetica"/>
          <w:noProof/>
          <w:sz w:val="20"/>
          <w:szCs w:val="20"/>
        </w:rPr>
        <w:t xml:space="preserve">Dal lancio ad oggi, </w:t>
      </w:r>
      <w:r w:rsidR="00443080" w:rsidRPr="00443080">
        <w:rPr>
          <w:rFonts w:ascii="Helvetica" w:hAnsi="Helvetica"/>
          <w:noProof/>
          <w:sz w:val="20"/>
          <w:szCs w:val="20"/>
        </w:rPr>
        <w:t>Un Mondo di Luce</w:t>
      </w:r>
      <w:r w:rsidR="00360DC5">
        <w:rPr>
          <w:rFonts w:ascii="Helvetica" w:hAnsi="Helvetica"/>
          <w:noProof/>
          <w:sz w:val="20"/>
          <w:szCs w:val="20"/>
        </w:rPr>
        <w:t xml:space="preserve"> </w:t>
      </w:r>
      <w:r w:rsidR="00443080" w:rsidRPr="00443080">
        <w:rPr>
          <w:rFonts w:ascii="Helvetica" w:hAnsi="Helvetica"/>
          <w:noProof/>
          <w:sz w:val="20"/>
          <w:szCs w:val="20"/>
        </w:rPr>
        <w:t xml:space="preserve">ha </w:t>
      </w:r>
      <w:r w:rsidR="000375C8">
        <w:rPr>
          <w:rFonts w:ascii="Helvetica" w:hAnsi="Helvetica"/>
          <w:noProof/>
          <w:sz w:val="20"/>
          <w:szCs w:val="20"/>
        </w:rPr>
        <w:t>interessato</w:t>
      </w:r>
      <w:r w:rsidR="00443080" w:rsidRPr="00443080">
        <w:rPr>
          <w:rFonts w:ascii="Helvetica" w:hAnsi="Helvetica"/>
          <w:noProof/>
          <w:sz w:val="20"/>
          <w:szCs w:val="20"/>
        </w:rPr>
        <w:t xml:space="preserve"> con successo oltre 6.000 impianti di illuminazione per un totale di </w:t>
      </w:r>
      <w:r w:rsidR="008C2764">
        <w:rPr>
          <w:rFonts w:ascii="Helvetica" w:hAnsi="Helvetica"/>
          <w:noProof/>
          <w:sz w:val="20"/>
          <w:szCs w:val="20"/>
        </w:rPr>
        <w:t xml:space="preserve">oltre </w:t>
      </w:r>
      <w:r w:rsidR="00443080" w:rsidRPr="00443080">
        <w:rPr>
          <w:rFonts w:ascii="Helvetica" w:hAnsi="Helvetica"/>
          <w:noProof/>
          <w:sz w:val="20"/>
          <w:szCs w:val="20"/>
        </w:rPr>
        <w:t xml:space="preserve">1 </w:t>
      </w:r>
      <w:r w:rsidR="008C2764">
        <w:rPr>
          <w:rFonts w:ascii="Helvetica" w:hAnsi="Helvetica"/>
          <w:noProof/>
          <w:sz w:val="20"/>
          <w:szCs w:val="20"/>
        </w:rPr>
        <w:t xml:space="preserve">milione </w:t>
      </w:r>
      <w:r w:rsidR="00443080" w:rsidRPr="00443080">
        <w:rPr>
          <w:rFonts w:ascii="Helvetica" w:hAnsi="Helvetica"/>
          <w:noProof/>
          <w:sz w:val="20"/>
          <w:szCs w:val="20"/>
        </w:rPr>
        <w:t>apparecchi installati che stanno producendo un risparmio energetico</w:t>
      </w:r>
      <w:r w:rsidR="008C2764">
        <w:rPr>
          <w:rFonts w:ascii="Helvetica" w:hAnsi="Helvetica"/>
          <w:noProof/>
          <w:sz w:val="20"/>
          <w:szCs w:val="20"/>
        </w:rPr>
        <w:t xml:space="preserve"> </w:t>
      </w:r>
      <w:r w:rsidR="00443080" w:rsidRPr="00443080">
        <w:rPr>
          <w:rFonts w:ascii="Helvetica" w:hAnsi="Helvetica"/>
          <w:noProof/>
          <w:sz w:val="20"/>
          <w:szCs w:val="20"/>
        </w:rPr>
        <w:t>di circa 1</w:t>
      </w:r>
      <w:r w:rsidR="008C2764">
        <w:rPr>
          <w:rFonts w:ascii="Helvetica" w:hAnsi="Helvetica"/>
          <w:noProof/>
          <w:sz w:val="20"/>
          <w:szCs w:val="20"/>
        </w:rPr>
        <w:t>,</w:t>
      </w:r>
      <w:r w:rsidR="00443080" w:rsidRPr="00443080">
        <w:rPr>
          <w:rFonts w:ascii="Helvetica" w:hAnsi="Helvetica"/>
          <w:noProof/>
          <w:sz w:val="20"/>
          <w:szCs w:val="20"/>
        </w:rPr>
        <w:t>7</w:t>
      </w:r>
      <w:r w:rsidR="008C2764">
        <w:rPr>
          <w:rFonts w:ascii="Helvetica" w:hAnsi="Helvetica"/>
          <w:noProof/>
          <w:sz w:val="20"/>
          <w:szCs w:val="20"/>
        </w:rPr>
        <w:t xml:space="preserve"> miliardi</w:t>
      </w:r>
      <w:r w:rsidR="00443080" w:rsidRPr="00443080">
        <w:rPr>
          <w:rFonts w:ascii="Helvetica" w:hAnsi="Helvetica"/>
          <w:noProof/>
          <w:sz w:val="20"/>
          <w:szCs w:val="20"/>
        </w:rPr>
        <w:t xml:space="preserve"> kWh </w:t>
      </w:r>
      <w:r w:rsidR="00360DC5">
        <w:rPr>
          <w:rFonts w:ascii="Helvetica" w:hAnsi="Helvetica"/>
          <w:noProof/>
          <w:sz w:val="20"/>
          <w:szCs w:val="20"/>
        </w:rPr>
        <w:t>ed una riduzione di</w:t>
      </w:r>
      <w:r w:rsidR="00443080" w:rsidRPr="00443080">
        <w:rPr>
          <w:rFonts w:ascii="Helvetica" w:hAnsi="Helvetica"/>
          <w:noProof/>
          <w:sz w:val="20"/>
          <w:szCs w:val="20"/>
        </w:rPr>
        <w:t xml:space="preserve"> emissioni di C</w:t>
      </w:r>
      <w:r w:rsidR="00360DC5">
        <w:rPr>
          <w:rFonts w:ascii="Helvetica" w:hAnsi="Helvetica"/>
          <w:noProof/>
          <w:sz w:val="20"/>
          <w:szCs w:val="20"/>
        </w:rPr>
        <w:t>O</w:t>
      </w:r>
      <w:r w:rsidR="00443080" w:rsidRPr="00443080">
        <w:rPr>
          <w:rFonts w:ascii="Helvetica" w:hAnsi="Helvetica"/>
          <w:noProof/>
          <w:sz w:val="20"/>
          <w:szCs w:val="20"/>
        </w:rPr>
        <w:t>2 di oltre 850</w:t>
      </w:r>
      <w:r w:rsidR="008C2764">
        <w:rPr>
          <w:rFonts w:ascii="Helvetica" w:hAnsi="Helvetica"/>
          <w:noProof/>
          <w:sz w:val="20"/>
          <w:szCs w:val="20"/>
        </w:rPr>
        <w:t xml:space="preserve"> milioni di</w:t>
      </w:r>
      <w:r w:rsidR="00443080" w:rsidRPr="00443080">
        <w:rPr>
          <w:rFonts w:ascii="Helvetica" w:hAnsi="Helvetica"/>
          <w:noProof/>
          <w:sz w:val="20"/>
          <w:szCs w:val="20"/>
        </w:rPr>
        <w:t xml:space="preserve"> kg.</w:t>
      </w:r>
      <w:r w:rsidR="000375C8">
        <w:rPr>
          <w:rFonts w:ascii="Helvetica" w:hAnsi="Helvetica"/>
          <w:noProof/>
          <w:sz w:val="20"/>
          <w:szCs w:val="20"/>
        </w:rPr>
        <w:t xml:space="preserve"> </w:t>
      </w:r>
      <w:r w:rsidR="00360DC5" w:rsidRPr="00AD05F4">
        <w:rPr>
          <w:rFonts w:ascii="Helvetica" w:hAnsi="Helvetica"/>
          <w:b/>
          <w:bCs/>
          <w:noProof/>
          <w:sz w:val="20"/>
          <w:szCs w:val="20"/>
        </w:rPr>
        <w:t>Beghelli Servizi, in qualità di E.S.Co.</w:t>
      </w:r>
      <w:r w:rsidR="008C2764" w:rsidRPr="00AD05F4">
        <w:rPr>
          <w:rFonts w:ascii="Helvetica" w:hAnsi="Helvetica"/>
          <w:b/>
          <w:bCs/>
          <w:noProof/>
          <w:sz w:val="20"/>
          <w:szCs w:val="20"/>
        </w:rPr>
        <w:t xml:space="preserve"> certificata</w:t>
      </w:r>
      <w:r w:rsidR="000375C8" w:rsidRPr="000375C8">
        <w:rPr>
          <w:rFonts w:ascii="Helvetica" w:hAnsi="Helvetica"/>
          <w:noProof/>
          <w:sz w:val="20"/>
          <w:szCs w:val="20"/>
        </w:rPr>
        <w:t>,</w:t>
      </w:r>
      <w:r w:rsidR="000375C8" w:rsidRPr="00790C30">
        <w:rPr>
          <w:rFonts w:ascii="Helvetica" w:hAnsi="Helvetica"/>
          <w:noProof/>
          <w:sz w:val="20"/>
          <w:szCs w:val="20"/>
        </w:rPr>
        <w:t xml:space="preserve"> </w:t>
      </w:r>
      <w:r w:rsidR="00F85630">
        <w:rPr>
          <w:rFonts w:ascii="Helvetica" w:hAnsi="Helvetica"/>
          <w:noProof/>
          <w:sz w:val="20"/>
          <w:szCs w:val="20"/>
        </w:rPr>
        <w:t>svolge</w:t>
      </w:r>
      <w:r w:rsidR="00360DC5" w:rsidRPr="00360DC5">
        <w:rPr>
          <w:rFonts w:ascii="Helvetica" w:hAnsi="Helvetica"/>
          <w:noProof/>
          <w:sz w:val="20"/>
          <w:szCs w:val="20"/>
        </w:rPr>
        <w:t xml:space="preserve"> a</w:t>
      </w:r>
      <w:r w:rsidR="00360DC5">
        <w:rPr>
          <w:rFonts w:ascii="Helvetica" w:hAnsi="Helvetica"/>
          <w:noProof/>
          <w:sz w:val="20"/>
          <w:szCs w:val="20"/>
        </w:rPr>
        <w:t xml:space="preserve">ttività di diagnosi energetica, calcolo illuminotecnico completo, </w:t>
      </w:r>
      <w:r w:rsidR="000375C8">
        <w:rPr>
          <w:rFonts w:ascii="Helvetica" w:hAnsi="Helvetica"/>
          <w:noProof/>
          <w:sz w:val="20"/>
          <w:szCs w:val="20"/>
        </w:rPr>
        <w:t xml:space="preserve">analisi costi/benefici, </w:t>
      </w:r>
      <w:r w:rsidR="00360DC5">
        <w:rPr>
          <w:rFonts w:ascii="Helvetica" w:hAnsi="Helvetica"/>
          <w:noProof/>
          <w:sz w:val="20"/>
          <w:szCs w:val="20"/>
        </w:rPr>
        <w:t>progettazione, installazione, controllo e gestione in remoto, manutenzione e soluzioni finanziarie a supporto.</w:t>
      </w:r>
    </w:p>
    <w:p w14:paraId="4C539D51" w14:textId="77777777" w:rsidR="00F6701F" w:rsidRDefault="00F6701F" w:rsidP="00790C30">
      <w:pPr>
        <w:spacing w:line="260" w:lineRule="exact"/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238652F6" w14:textId="0D6B5A57" w:rsidR="00F6701F" w:rsidRPr="00AD05F4" w:rsidRDefault="00F6701F" w:rsidP="00F6701F">
      <w:pPr>
        <w:shd w:val="clear" w:color="auto" w:fill="FFFFFF"/>
        <w:spacing w:line="260" w:lineRule="exact"/>
        <w:ind w:left="-2552"/>
        <w:jc w:val="both"/>
        <w:outlineLvl w:val="2"/>
        <w:rPr>
          <w:rFonts w:ascii="Helvetica" w:hAnsi="Helvetica"/>
          <w:i/>
          <w:iCs/>
          <w:noProof/>
          <w:sz w:val="20"/>
          <w:szCs w:val="20"/>
        </w:rPr>
      </w:pPr>
      <w:r w:rsidRPr="00AD05F4">
        <w:rPr>
          <w:rFonts w:ascii="Helvetica" w:hAnsi="Helvetica"/>
          <w:i/>
          <w:iCs/>
          <w:noProof/>
          <w:sz w:val="20"/>
          <w:szCs w:val="20"/>
        </w:rPr>
        <w:t xml:space="preserve">“L’illuminazione ordinaria costituisce un asset fondamentale per il contenimento dei consumi energetici e, obiettivo non secondario, per garantire comfort visivo e sicurezza. </w:t>
      </w:r>
      <w:r w:rsidR="00C7448E">
        <w:rPr>
          <w:rFonts w:ascii="Helvetica" w:hAnsi="Helvetica"/>
          <w:i/>
          <w:iCs/>
          <w:noProof/>
          <w:sz w:val="20"/>
          <w:szCs w:val="20"/>
        </w:rPr>
        <w:t xml:space="preserve">La nostra esperienza nel settore oggi ci consente di progettare impianti di grandi dimensioni </w:t>
      </w:r>
      <w:r w:rsidR="00784009">
        <w:rPr>
          <w:rFonts w:ascii="Helvetica" w:hAnsi="Helvetica"/>
          <w:i/>
          <w:iCs/>
          <w:noProof/>
          <w:sz w:val="20"/>
          <w:szCs w:val="20"/>
        </w:rPr>
        <w:t>e</w:t>
      </w:r>
      <w:r w:rsidR="00C7448E">
        <w:rPr>
          <w:rFonts w:ascii="Helvetica" w:hAnsi="Helvetica"/>
          <w:i/>
          <w:iCs/>
          <w:noProof/>
          <w:sz w:val="20"/>
          <w:szCs w:val="20"/>
        </w:rPr>
        <w:t xml:space="preserve"> di realizzare  risultati tangibili di ottimizzazione e risparmio”, </w:t>
      </w:r>
      <w:r w:rsidR="00C7448E" w:rsidRPr="00AD05F4">
        <w:rPr>
          <w:rFonts w:ascii="Helvetica" w:hAnsi="Helvetica"/>
          <w:noProof/>
          <w:sz w:val="20"/>
          <w:szCs w:val="20"/>
        </w:rPr>
        <w:t xml:space="preserve">afferma </w:t>
      </w:r>
      <w:r w:rsidR="00C7448E" w:rsidRPr="00AD05F4">
        <w:rPr>
          <w:rFonts w:ascii="Helvetica" w:hAnsi="Helvetica"/>
          <w:b/>
          <w:bCs/>
          <w:noProof/>
          <w:sz w:val="20"/>
          <w:szCs w:val="20"/>
        </w:rPr>
        <w:t>Luca Beghelli</w:t>
      </w:r>
      <w:r w:rsidR="00C7448E" w:rsidRPr="00AD05F4">
        <w:rPr>
          <w:rFonts w:ascii="Helvetica" w:hAnsi="Helvetica"/>
          <w:noProof/>
          <w:sz w:val="20"/>
          <w:szCs w:val="20"/>
        </w:rPr>
        <w:t>,</w:t>
      </w:r>
      <w:r w:rsidR="006B5CCF" w:rsidRPr="00AD05F4">
        <w:rPr>
          <w:rFonts w:ascii="Helvetica" w:hAnsi="Helvetica"/>
          <w:noProof/>
          <w:sz w:val="20"/>
          <w:szCs w:val="20"/>
        </w:rPr>
        <w:t xml:space="preserve"> Direttore Marketing del Gruppo Beghelli</w:t>
      </w:r>
      <w:r w:rsidR="006B5CCF">
        <w:rPr>
          <w:rFonts w:ascii="Helvetica" w:hAnsi="Helvetica"/>
          <w:noProof/>
          <w:sz w:val="20"/>
          <w:szCs w:val="20"/>
        </w:rPr>
        <w:t>.</w:t>
      </w:r>
    </w:p>
    <w:p w14:paraId="765358D6" w14:textId="73295C0A" w:rsidR="00F6701F" w:rsidRDefault="00F6701F" w:rsidP="00790C30">
      <w:pPr>
        <w:spacing w:line="260" w:lineRule="exact"/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78B1009D" w14:textId="77777777" w:rsidR="002E57D0" w:rsidRDefault="002E57D0" w:rsidP="00790C30">
      <w:pPr>
        <w:spacing w:line="260" w:lineRule="exact"/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4F9DEC1A" w14:textId="77777777" w:rsidR="002E57D0" w:rsidRDefault="002E57D0" w:rsidP="00790C30">
      <w:pPr>
        <w:spacing w:line="260" w:lineRule="exact"/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1B094DF6" w14:textId="77777777" w:rsidR="002E57D0" w:rsidRDefault="002E57D0" w:rsidP="00790C30">
      <w:pPr>
        <w:spacing w:line="260" w:lineRule="exact"/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53B3714B" w14:textId="77777777" w:rsidR="002F67E2" w:rsidRDefault="002F67E2" w:rsidP="00790C30">
      <w:pPr>
        <w:spacing w:line="260" w:lineRule="exact"/>
        <w:jc w:val="both"/>
        <w:rPr>
          <w:rFonts w:ascii="Helvetica" w:hAnsi="Helvetica"/>
          <w:noProof/>
          <w:sz w:val="20"/>
          <w:szCs w:val="20"/>
        </w:rPr>
      </w:pPr>
    </w:p>
    <w:p w14:paraId="5B90A615" w14:textId="77777777" w:rsidR="0031782B" w:rsidRDefault="0031782B" w:rsidP="002F67E2">
      <w:pPr>
        <w:ind w:left="-2552"/>
        <w:jc w:val="both"/>
        <w:rPr>
          <w:rFonts w:ascii="Helvetica" w:hAnsi="Helvetica"/>
          <w:b/>
          <w:noProof/>
          <w:sz w:val="16"/>
          <w:szCs w:val="16"/>
        </w:rPr>
      </w:pPr>
    </w:p>
    <w:p w14:paraId="58C927B0" w14:textId="77777777" w:rsidR="0031782B" w:rsidRDefault="0031782B" w:rsidP="002F67E2">
      <w:pPr>
        <w:ind w:left="-2552"/>
        <w:jc w:val="both"/>
        <w:rPr>
          <w:rFonts w:ascii="Helvetica" w:hAnsi="Helvetica"/>
          <w:b/>
          <w:noProof/>
          <w:sz w:val="16"/>
          <w:szCs w:val="16"/>
        </w:rPr>
      </w:pPr>
    </w:p>
    <w:p w14:paraId="6414306B" w14:textId="57404CA5" w:rsidR="00086789" w:rsidRPr="002F67E2" w:rsidRDefault="00086789" w:rsidP="002F67E2">
      <w:pPr>
        <w:ind w:left="-2552"/>
        <w:jc w:val="both"/>
        <w:rPr>
          <w:rFonts w:ascii="Helvetica" w:hAnsi="Helvetica"/>
          <w:noProof/>
          <w:sz w:val="20"/>
          <w:szCs w:val="20"/>
          <w:highlight w:val="green"/>
        </w:rPr>
      </w:pPr>
      <w:r w:rsidRPr="00B66E79">
        <w:rPr>
          <w:rFonts w:ascii="Helvetica" w:hAnsi="Helvetica"/>
          <w:b/>
          <w:noProof/>
          <w:sz w:val="16"/>
          <w:szCs w:val="16"/>
        </w:rPr>
        <w:lastRenderedPageBreak/>
        <w:t>Il Gruppo Beghelli</w:t>
      </w:r>
    </w:p>
    <w:p w14:paraId="378AFB90" w14:textId="77777777" w:rsidR="002E57D0" w:rsidRPr="00FA4A68" w:rsidRDefault="002E57D0" w:rsidP="002E57D0">
      <w:pPr>
        <w:ind w:left="-2552"/>
        <w:jc w:val="both"/>
        <w:rPr>
          <w:rFonts w:ascii="Helvetica" w:hAnsi="Helvetica"/>
          <w:noProof/>
          <w:sz w:val="16"/>
          <w:szCs w:val="16"/>
        </w:rPr>
      </w:pPr>
      <w:r w:rsidRPr="00FA4A68">
        <w:rPr>
          <w:rFonts w:ascii="Helvetica" w:hAnsi="Helvetica"/>
          <w:noProof/>
          <w:sz w:val="16"/>
          <w:szCs w:val="16"/>
        </w:rPr>
        <w:t>Fondato nel 1982 da Gian Pietro Beghelli, il Gruppo Beghelli progetta, produce e distribuisce apparecchi per illuminazione tecnico professionale, sistemi fotovoltaici, è leader nel settore dell’illuminazione di emergenza e realizza inoltre sistemi per la domotica e la sicurezza industriale e domestica, tramite una precisa strategia basata sull’innovazione tecnologica e il design dei prodotti, sul capillare presidio del mercato, sulla collaborazione con la distribuzione, sui costanti investimenti in capacità produttiva, marketing e comunicazione. Quotato alla Borsa di Milano dal 1998, il Gruppo conta oggi circa 9</w:t>
      </w:r>
      <w:r>
        <w:rPr>
          <w:rFonts w:ascii="Helvetica" w:hAnsi="Helvetica"/>
          <w:noProof/>
          <w:sz w:val="16"/>
          <w:szCs w:val="16"/>
        </w:rPr>
        <w:t>0</w:t>
      </w:r>
      <w:r w:rsidRPr="00FA4A68">
        <w:rPr>
          <w:rFonts w:ascii="Helvetica" w:hAnsi="Helvetica"/>
          <w:noProof/>
          <w:sz w:val="16"/>
          <w:szCs w:val="16"/>
        </w:rPr>
        <w:t xml:space="preserve">0 dipendenti e comprende, oltre a Beghelli S.p.A., realtà industriali operanti nel campo della ricerca, della produzione, dei servizi e della commercializzazione in Europa, </w:t>
      </w:r>
      <w:r>
        <w:rPr>
          <w:rFonts w:ascii="Helvetica" w:hAnsi="Helvetica"/>
          <w:noProof/>
          <w:sz w:val="16"/>
          <w:szCs w:val="16"/>
        </w:rPr>
        <w:t xml:space="preserve">Regno Unito, </w:t>
      </w:r>
      <w:r w:rsidRPr="00FA4A68">
        <w:rPr>
          <w:rFonts w:ascii="Helvetica" w:hAnsi="Helvetica"/>
          <w:noProof/>
          <w:sz w:val="16"/>
          <w:szCs w:val="16"/>
        </w:rPr>
        <w:t>Far East e Nord America ed ha presenza commerciale in oltre 140 paesi del mondo.</w:t>
      </w:r>
    </w:p>
    <w:p w14:paraId="0A229A4B" w14:textId="77777777" w:rsidR="00086789" w:rsidRDefault="00086789" w:rsidP="00086789">
      <w:pPr>
        <w:ind w:left="-2552"/>
        <w:jc w:val="both"/>
        <w:rPr>
          <w:rFonts w:ascii="Helvetica" w:hAnsi="Helvetica"/>
          <w:b/>
          <w:noProof/>
          <w:sz w:val="16"/>
          <w:szCs w:val="16"/>
        </w:rPr>
      </w:pPr>
      <w:hyperlink r:id="rId8" w:history="1">
        <w:r w:rsidRPr="00B66E79">
          <w:rPr>
            <w:rStyle w:val="Collegamentoipertestuale"/>
            <w:rFonts w:ascii="Helvetica" w:hAnsi="Helvetica"/>
            <w:b/>
            <w:noProof/>
            <w:sz w:val="16"/>
            <w:szCs w:val="16"/>
          </w:rPr>
          <w:t>www.beghelli.it</w:t>
        </w:r>
      </w:hyperlink>
    </w:p>
    <w:p w14:paraId="254EF26B" w14:textId="3E896E2D" w:rsidR="00161175" w:rsidRPr="00421543" w:rsidRDefault="00161175" w:rsidP="00F91739">
      <w:pPr>
        <w:ind w:left="-2552"/>
        <w:jc w:val="right"/>
        <w:rPr>
          <w:rFonts w:ascii="Helvetica" w:hAnsi="Helvetica"/>
          <w:noProof/>
          <w:sz w:val="16"/>
          <w:szCs w:val="16"/>
        </w:rPr>
      </w:pPr>
    </w:p>
    <w:sectPr w:rsidR="00161175" w:rsidRPr="00421543" w:rsidSect="00C75A54">
      <w:headerReference w:type="default" r:id="rId9"/>
      <w:footerReference w:type="default" r:id="rId10"/>
      <w:pgSz w:w="11906" w:h="16838"/>
      <w:pgMar w:top="2160" w:right="1274" w:bottom="142" w:left="3686" w:header="709" w:footer="21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DBFAE7" w14:textId="77777777" w:rsidR="0055362E" w:rsidRDefault="0055362E">
      <w:r>
        <w:separator/>
      </w:r>
    </w:p>
  </w:endnote>
  <w:endnote w:type="continuationSeparator" w:id="0">
    <w:p w14:paraId="60BF5695" w14:textId="77777777" w:rsidR="0055362E" w:rsidRDefault="00553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B Helvetica Black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L Helvetica Light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45 Helvetica Light">
    <w:altName w:val="Calibri"/>
    <w:panose1 w:val="020B0604020202020204"/>
    <w:charset w:val="00"/>
    <w:family w:val="auto"/>
    <w:pitch w:val="variable"/>
    <w:sig w:usb0="00000000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Roboto Black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Roboto Condensed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Helvetica Neue Thin">
    <w:altName w:val="HELVETICA NEUE THIN"/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830E5" w14:textId="77777777" w:rsidR="00BA156B" w:rsidRDefault="002C54B8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>
      <w:rPr>
        <w:rFonts w:ascii="Helvetica" w:hAnsi="Helvetica"/>
        <w:b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387F21" wp14:editId="7471EF6D">
              <wp:simplePos x="0" y="0"/>
              <wp:positionH relativeFrom="column">
                <wp:posOffset>-2787650</wp:posOffset>
              </wp:positionH>
              <wp:positionV relativeFrom="paragraph">
                <wp:posOffset>130175</wp:posOffset>
              </wp:positionV>
              <wp:extent cx="79857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4084" y="27000"/>
                  <wp:lineTo x="21607" y="27000"/>
                  <wp:lineTo x="21607" y="0"/>
                  <wp:lineTo x="14118" y="0"/>
                  <wp:lineTo x="0" y="0"/>
                </wp:wrapPolygon>
              </wp:wrapThrough>
              <wp:docPr id="3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79857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w14:anchorId="619DBDE4" id="Connettore 1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9.5pt,10.25pt" to="409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</w:p>
  <w:p w14:paraId="17F88EF8" w14:textId="77777777" w:rsidR="00BA156B" w:rsidRDefault="00BA156B" w:rsidP="00C70354">
    <w:pPr>
      <w:tabs>
        <w:tab w:val="left" w:pos="550"/>
        <w:tab w:val="center" w:pos="1418"/>
        <w:tab w:val="center" w:pos="3077"/>
      </w:tabs>
      <w:spacing w:line="200" w:lineRule="exact"/>
      <w:ind w:left="-3969" w:right="-853"/>
      <w:rPr>
        <w:rFonts w:ascii="Helvetica" w:hAnsi="Helvetica"/>
        <w:b/>
        <w:color w:val="808080"/>
        <w:sz w:val="16"/>
      </w:rPr>
    </w:pPr>
    <w:r>
      <w:rPr>
        <w:rFonts w:ascii="Helvetica" w:hAnsi="Helvetica"/>
        <w:color w:val="808080"/>
        <w:sz w:val="16"/>
      </w:rPr>
      <w:tab/>
    </w:r>
    <w:r>
      <w:rPr>
        <w:rFonts w:ascii="Helvetica" w:hAnsi="Helvetica"/>
        <w:color w:val="808080"/>
        <w:sz w:val="16"/>
      </w:rPr>
      <w:tab/>
    </w:r>
  </w:p>
  <w:p w14:paraId="1BC0121D" w14:textId="3F86F653" w:rsidR="00BA156B" w:rsidRPr="0011266D" w:rsidRDefault="00BA156B" w:rsidP="00C70354">
    <w:pPr>
      <w:tabs>
        <w:tab w:val="center" w:pos="1418"/>
      </w:tabs>
      <w:spacing w:line="200" w:lineRule="exact"/>
      <w:ind w:left="-3969" w:right="-853"/>
      <w:jc w:val="center"/>
      <w:rPr>
        <w:color w:val="8080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34254B" w14:textId="77777777" w:rsidR="0055362E" w:rsidRDefault="0055362E">
      <w:r>
        <w:separator/>
      </w:r>
    </w:p>
  </w:footnote>
  <w:footnote w:type="continuationSeparator" w:id="0">
    <w:p w14:paraId="1CFB2B7C" w14:textId="77777777" w:rsidR="0055362E" w:rsidRDefault="00553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C50F0" w14:textId="1620FAF0" w:rsidR="00BA156B" w:rsidRDefault="002C54B8" w:rsidP="000E4A50">
    <w:pPr>
      <w:pStyle w:val="Intestazione"/>
      <w:tabs>
        <w:tab w:val="clear" w:pos="4819"/>
        <w:tab w:val="center" w:pos="5812"/>
      </w:tabs>
      <w:ind w:left="-2552"/>
    </w:pPr>
    <w:r>
      <w:rPr>
        <w:rFonts w:ascii="Helvetica" w:hAnsi="Helvetica"/>
        <w:b w:val="0"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42BD32A" wp14:editId="20509C72">
              <wp:simplePos x="0" y="0"/>
              <wp:positionH relativeFrom="column">
                <wp:posOffset>-2848610</wp:posOffset>
              </wp:positionH>
              <wp:positionV relativeFrom="paragraph">
                <wp:posOffset>718185</wp:posOffset>
              </wp:positionV>
              <wp:extent cx="80873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3907" y="27000"/>
                  <wp:lineTo x="21607" y="27000"/>
                  <wp:lineTo x="21607" y="0"/>
                  <wp:lineTo x="13941" y="0"/>
                  <wp:lineTo x="0" y="0"/>
                </wp:wrapPolygon>
              </wp:wrapThrough>
              <wp:docPr id="4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80873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w14:anchorId="1FD51EA9" id="Connettore 1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4.3pt,56.55pt" to="412.5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  <w:r w:rsidR="004A1C8C">
      <w:rPr>
        <w:rFonts w:ascii="Helvetica Neue Thin" w:hAnsi="Helvetica Neue Thin"/>
        <w:b w:val="0"/>
        <w:color w:val="808080"/>
        <w:w w:val="90"/>
        <w:sz w:val="36"/>
        <w:szCs w:val="36"/>
      </w:rPr>
      <w:t>Comunicato Stampa</w:t>
    </w:r>
    <w:r w:rsidR="00BA156B">
      <w:tab/>
    </w:r>
    <w:r w:rsidR="00262A0D">
      <w:rPr>
        <w:noProof/>
      </w:rPr>
      <w:drawing>
        <wp:inline distT="0" distB="0" distL="0" distR="0" wp14:anchorId="4F8E7F01" wp14:editId="28AB2F0B">
          <wp:extent cx="1701800" cy="584200"/>
          <wp:effectExtent l="0" t="0" r="0" b="0"/>
          <wp:docPr id="2003755626" name="Immagine 1" descr="LOGO BEGHELLI CYA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BEGHELLI CYAN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80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B9D198" w14:textId="77777777" w:rsidR="00BA156B" w:rsidRPr="00E549C8" w:rsidRDefault="00BA156B" w:rsidP="00C7035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A5540D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Helvetica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Helvetica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41CEF"/>
    <w:multiLevelType w:val="hybridMultilevel"/>
    <w:tmpl w:val="8DDA615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AD764A"/>
    <w:multiLevelType w:val="hybridMultilevel"/>
    <w:tmpl w:val="847649A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C63E7"/>
    <w:multiLevelType w:val="hybridMultilevel"/>
    <w:tmpl w:val="A140A97C"/>
    <w:lvl w:ilvl="0" w:tplc="04100001">
      <w:start w:val="1"/>
      <w:numFmt w:val="bullet"/>
      <w:lvlText w:val=""/>
      <w:lvlJc w:val="left"/>
      <w:pPr>
        <w:ind w:left="-1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11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7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4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2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928" w:hanging="360"/>
      </w:pPr>
      <w:rPr>
        <w:rFonts w:ascii="Wingdings" w:hAnsi="Wingdings" w:hint="default"/>
      </w:rPr>
    </w:lvl>
  </w:abstractNum>
  <w:abstractNum w:abstractNumId="4" w15:restartNumberingAfterBreak="0">
    <w:nsid w:val="0DF53527"/>
    <w:multiLevelType w:val="multilevel"/>
    <w:tmpl w:val="BDEA5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B3360C"/>
    <w:multiLevelType w:val="hybridMultilevel"/>
    <w:tmpl w:val="D3CCB0BE"/>
    <w:lvl w:ilvl="0" w:tplc="1110E438">
      <w:start w:val="1"/>
      <w:numFmt w:val="decimal"/>
      <w:lvlText w:val="%1."/>
      <w:lvlJc w:val="left"/>
      <w:pPr>
        <w:ind w:left="-21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-1472" w:hanging="360"/>
      </w:pPr>
    </w:lvl>
    <w:lvl w:ilvl="2" w:tplc="0410001B" w:tentative="1">
      <w:start w:val="1"/>
      <w:numFmt w:val="lowerRoman"/>
      <w:lvlText w:val="%3."/>
      <w:lvlJc w:val="right"/>
      <w:pPr>
        <w:ind w:left="-752" w:hanging="180"/>
      </w:pPr>
    </w:lvl>
    <w:lvl w:ilvl="3" w:tplc="0410000F" w:tentative="1">
      <w:start w:val="1"/>
      <w:numFmt w:val="decimal"/>
      <w:lvlText w:val="%4."/>
      <w:lvlJc w:val="left"/>
      <w:pPr>
        <w:ind w:left="-32" w:hanging="360"/>
      </w:pPr>
    </w:lvl>
    <w:lvl w:ilvl="4" w:tplc="04100019" w:tentative="1">
      <w:start w:val="1"/>
      <w:numFmt w:val="lowerLetter"/>
      <w:lvlText w:val="%5."/>
      <w:lvlJc w:val="left"/>
      <w:pPr>
        <w:ind w:left="688" w:hanging="360"/>
      </w:pPr>
    </w:lvl>
    <w:lvl w:ilvl="5" w:tplc="0410001B" w:tentative="1">
      <w:start w:val="1"/>
      <w:numFmt w:val="lowerRoman"/>
      <w:lvlText w:val="%6."/>
      <w:lvlJc w:val="right"/>
      <w:pPr>
        <w:ind w:left="1408" w:hanging="180"/>
      </w:pPr>
    </w:lvl>
    <w:lvl w:ilvl="6" w:tplc="0410000F" w:tentative="1">
      <w:start w:val="1"/>
      <w:numFmt w:val="decimal"/>
      <w:lvlText w:val="%7."/>
      <w:lvlJc w:val="left"/>
      <w:pPr>
        <w:ind w:left="2128" w:hanging="360"/>
      </w:pPr>
    </w:lvl>
    <w:lvl w:ilvl="7" w:tplc="04100019" w:tentative="1">
      <w:start w:val="1"/>
      <w:numFmt w:val="lowerLetter"/>
      <w:lvlText w:val="%8."/>
      <w:lvlJc w:val="left"/>
      <w:pPr>
        <w:ind w:left="2848" w:hanging="360"/>
      </w:pPr>
    </w:lvl>
    <w:lvl w:ilvl="8" w:tplc="0410001B" w:tentative="1">
      <w:start w:val="1"/>
      <w:numFmt w:val="lowerRoman"/>
      <w:lvlText w:val="%9."/>
      <w:lvlJc w:val="right"/>
      <w:pPr>
        <w:ind w:left="3568" w:hanging="180"/>
      </w:pPr>
    </w:lvl>
  </w:abstractNum>
  <w:abstractNum w:abstractNumId="6" w15:restartNumberingAfterBreak="0">
    <w:nsid w:val="17AD7121"/>
    <w:multiLevelType w:val="hybridMultilevel"/>
    <w:tmpl w:val="84CCEBDA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1CE81BAF"/>
    <w:multiLevelType w:val="hybridMultilevel"/>
    <w:tmpl w:val="86226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153EF3"/>
    <w:multiLevelType w:val="hybridMultilevel"/>
    <w:tmpl w:val="77100C3C"/>
    <w:lvl w:ilvl="0" w:tplc="95D8FC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9543CF"/>
    <w:multiLevelType w:val="hybridMultilevel"/>
    <w:tmpl w:val="8AECE9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874EF6"/>
    <w:multiLevelType w:val="hybridMultilevel"/>
    <w:tmpl w:val="D3D67AB4"/>
    <w:lvl w:ilvl="0" w:tplc="D26E923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1" w15:restartNumberingAfterBreak="0">
    <w:nsid w:val="32134236"/>
    <w:multiLevelType w:val="hybridMultilevel"/>
    <w:tmpl w:val="9D122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FF1B6D"/>
    <w:multiLevelType w:val="hybridMultilevel"/>
    <w:tmpl w:val="D5A6C9EE"/>
    <w:lvl w:ilvl="0" w:tplc="6DB225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04EDA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E88DB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CDCD4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28AC0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52657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6568B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FA25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D62F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3879D3"/>
    <w:multiLevelType w:val="hybridMultilevel"/>
    <w:tmpl w:val="BC886388"/>
    <w:lvl w:ilvl="0" w:tplc="D26E9230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0010410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  <w:b w:val="0"/>
      </w:rPr>
    </w:lvl>
    <w:lvl w:ilvl="4" w:tplc="00030410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4" w15:restartNumberingAfterBreak="0">
    <w:nsid w:val="566C2B12"/>
    <w:multiLevelType w:val="hybridMultilevel"/>
    <w:tmpl w:val="25B87F32"/>
    <w:lvl w:ilvl="0" w:tplc="04100001">
      <w:start w:val="1"/>
      <w:numFmt w:val="bullet"/>
      <w:lvlText w:val=""/>
      <w:lvlJc w:val="left"/>
      <w:pPr>
        <w:ind w:left="-147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4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1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8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5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288" w:hanging="360"/>
      </w:pPr>
      <w:rPr>
        <w:rFonts w:ascii="Wingdings" w:hAnsi="Wingdings" w:hint="default"/>
      </w:rPr>
    </w:lvl>
  </w:abstractNum>
  <w:abstractNum w:abstractNumId="15" w15:restartNumberingAfterBreak="0">
    <w:nsid w:val="56C46251"/>
    <w:multiLevelType w:val="hybridMultilevel"/>
    <w:tmpl w:val="8A68468E"/>
    <w:lvl w:ilvl="0" w:tplc="04100005">
      <w:start w:val="1"/>
      <w:numFmt w:val="bullet"/>
      <w:lvlText w:val=""/>
      <w:lvlJc w:val="left"/>
      <w:pPr>
        <w:ind w:left="-2192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-147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-7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-3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4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1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28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568" w:hanging="360"/>
      </w:pPr>
      <w:rPr>
        <w:rFonts w:ascii="Wingdings" w:hAnsi="Wingdings" w:hint="default"/>
      </w:rPr>
    </w:lvl>
  </w:abstractNum>
  <w:abstractNum w:abstractNumId="16" w15:restartNumberingAfterBreak="0">
    <w:nsid w:val="658D1FAB"/>
    <w:multiLevelType w:val="hybridMultilevel"/>
    <w:tmpl w:val="56EC15BA"/>
    <w:lvl w:ilvl="0" w:tplc="04E6F4AC">
      <w:numFmt w:val="bullet"/>
      <w:lvlText w:val="-"/>
      <w:lvlJc w:val="left"/>
      <w:pPr>
        <w:tabs>
          <w:tab w:val="num" w:pos="-207"/>
        </w:tabs>
        <w:ind w:left="-207" w:hanging="360"/>
      </w:pPr>
      <w:rPr>
        <w:rFonts w:ascii="Helvetica" w:eastAsia="Times" w:hAnsi="Helvetica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17" w15:restartNumberingAfterBreak="0">
    <w:nsid w:val="6B65483E"/>
    <w:multiLevelType w:val="hybridMultilevel"/>
    <w:tmpl w:val="29FC18EA"/>
    <w:lvl w:ilvl="0" w:tplc="FA82DD1C">
      <w:numFmt w:val="bullet"/>
      <w:lvlText w:val="-"/>
      <w:lvlJc w:val="left"/>
      <w:pPr>
        <w:ind w:left="-2192" w:hanging="360"/>
      </w:pPr>
      <w:rPr>
        <w:rFonts w:ascii="Helvetica" w:eastAsia="Times New Roman" w:hAnsi="Helvetica" w:cs="Arial" w:hint="default"/>
      </w:rPr>
    </w:lvl>
    <w:lvl w:ilvl="1" w:tplc="04100003" w:tentative="1">
      <w:start w:val="1"/>
      <w:numFmt w:val="bullet"/>
      <w:lvlText w:val="o"/>
      <w:lvlJc w:val="left"/>
      <w:pPr>
        <w:ind w:left="-14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7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-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4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1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28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568" w:hanging="360"/>
      </w:pPr>
      <w:rPr>
        <w:rFonts w:ascii="Wingdings" w:hAnsi="Wingdings" w:hint="default"/>
      </w:rPr>
    </w:lvl>
  </w:abstractNum>
  <w:abstractNum w:abstractNumId="18" w15:restartNumberingAfterBreak="0">
    <w:nsid w:val="7EF84AC2"/>
    <w:multiLevelType w:val="hybridMultilevel"/>
    <w:tmpl w:val="6734A7F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77503149">
    <w:abstractNumId w:val="13"/>
  </w:num>
  <w:num w:numId="2" w16cid:durableId="754782317">
    <w:abstractNumId w:val="18"/>
  </w:num>
  <w:num w:numId="3" w16cid:durableId="815149461">
    <w:abstractNumId w:val="12"/>
  </w:num>
  <w:num w:numId="4" w16cid:durableId="1956860264">
    <w:abstractNumId w:val="1"/>
  </w:num>
  <w:num w:numId="5" w16cid:durableId="1288587737">
    <w:abstractNumId w:val="10"/>
  </w:num>
  <w:num w:numId="6" w16cid:durableId="1695687940">
    <w:abstractNumId w:val="16"/>
  </w:num>
  <w:num w:numId="7" w16cid:durableId="669404008">
    <w:abstractNumId w:val="2"/>
  </w:num>
  <w:num w:numId="8" w16cid:durableId="1497039811">
    <w:abstractNumId w:val="0"/>
  </w:num>
  <w:num w:numId="9" w16cid:durableId="1620141971">
    <w:abstractNumId w:val="11"/>
  </w:num>
  <w:num w:numId="10" w16cid:durableId="2099984169">
    <w:abstractNumId w:val="6"/>
  </w:num>
  <w:num w:numId="11" w16cid:durableId="1253273748">
    <w:abstractNumId w:val="3"/>
  </w:num>
  <w:num w:numId="12" w16cid:durableId="1275483735">
    <w:abstractNumId w:val="14"/>
  </w:num>
  <w:num w:numId="13" w16cid:durableId="315957387">
    <w:abstractNumId w:val="7"/>
  </w:num>
  <w:num w:numId="14" w16cid:durableId="85619194">
    <w:abstractNumId w:val="8"/>
  </w:num>
  <w:num w:numId="15" w16cid:durableId="1959678323">
    <w:abstractNumId w:val="5"/>
  </w:num>
  <w:num w:numId="16" w16cid:durableId="421728947">
    <w:abstractNumId w:val="4"/>
  </w:num>
  <w:num w:numId="17" w16cid:durableId="1070806874">
    <w:abstractNumId w:val="9"/>
  </w:num>
  <w:num w:numId="18" w16cid:durableId="1231622134">
    <w:abstractNumId w:val="17"/>
  </w:num>
  <w:num w:numId="19" w16cid:durableId="15900696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activeWritingStyle w:appName="MSWord" w:lang="it-IT" w:vendorID="64" w:dllVersion="0" w:nlCheck="1" w:checkStyle="0"/>
  <w:activeWritingStyle w:appName="MSWord" w:lang="it-IT" w:vendorID="64" w:dllVersion="6" w:nlCheck="1" w:checkStyle="0"/>
  <w:activeWritingStyle w:appName="MSWord" w:lang="it-IT" w:vendorID="64" w:dllVersion="4096" w:nlCheck="1" w:checkStyle="0"/>
  <w:proofState w:spelling="clean" w:grammar="clean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42B"/>
    <w:rsid w:val="000026E0"/>
    <w:rsid w:val="00013104"/>
    <w:rsid w:val="00014D1E"/>
    <w:rsid w:val="00022450"/>
    <w:rsid w:val="00025B70"/>
    <w:rsid w:val="00026254"/>
    <w:rsid w:val="00027CD8"/>
    <w:rsid w:val="00036F04"/>
    <w:rsid w:val="000375C8"/>
    <w:rsid w:val="00042987"/>
    <w:rsid w:val="000447CF"/>
    <w:rsid w:val="00044EB9"/>
    <w:rsid w:val="000453F6"/>
    <w:rsid w:val="00046E38"/>
    <w:rsid w:val="000527E9"/>
    <w:rsid w:val="00055A1B"/>
    <w:rsid w:val="00055D3F"/>
    <w:rsid w:val="00056531"/>
    <w:rsid w:val="0006005F"/>
    <w:rsid w:val="00063483"/>
    <w:rsid w:val="00071F1F"/>
    <w:rsid w:val="00072100"/>
    <w:rsid w:val="00073023"/>
    <w:rsid w:val="000765F4"/>
    <w:rsid w:val="00080636"/>
    <w:rsid w:val="00081565"/>
    <w:rsid w:val="0008391C"/>
    <w:rsid w:val="00086789"/>
    <w:rsid w:val="00096E6D"/>
    <w:rsid w:val="000A2013"/>
    <w:rsid w:val="000A2299"/>
    <w:rsid w:val="000B4A27"/>
    <w:rsid w:val="000B6832"/>
    <w:rsid w:val="000C54E0"/>
    <w:rsid w:val="000D605A"/>
    <w:rsid w:val="000E3BF0"/>
    <w:rsid w:val="000E4A50"/>
    <w:rsid w:val="000E6658"/>
    <w:rsid w:val="000F17DA"/>
    <w:rsid w:val="00110699"/>
    <w:rsid w:val="00112F60"/>
    <w:rsid w:val="00114521"/>
    <w:rsid w:val="00116BB7"/>
    <w:rsid w:val="001207AD"/>
    <w:rsid w:val="00122C2D"/>
    <w:rsid w:val="00123E77"/>
    <w:rsid w:val="00130F49"/>
    <w:rsid w:val="00136A12"/>
    <w:rsid w:val="0014121F"/>
    <w:rsid w:val="00142D27"/>
    <w:rsid w:val="001438C6"/>
    <w:rsid w:val="001446BF"/>
    <w:rsid w:val="00145EDD"/>
    <w:rsid w:val="00146705"/>
    <w:rsid w:val="00150926"/>
    <w:rsid w:val="00161175"/>
    <w:rsid w:val="00161865"/>
    <w:rsid w:val="00161BE5"/>
    <w:rsid w:val="00163439"/>
    <w:rsid w:val="00166D6D"/>
    <w:rsid w:val="00174894"/>
    <w:rsid w:val="001761B8"/>
    <w:rsid w:val="00184C79"/>
    <w:rsid w:val="001871F9"/>
    <w:rsid w:val="00197FC2"/>
    <w:rsid w:val="001A1A32"/>
    <w:rsid w:val="001A48DC"/>
    <w:rsid w:val="001B0BE8"/>
    <w:rsid w:val="001B4E32"/>
    <w:rsid w:val="001B7688"/>
    <w:rsid w:val="001B791F"/>
    <w:rsid w:val="001B7942"/>
    <w:rsid w:val="001C5AD3"/>
    <w:rsid w:val="001C6915"/>
    <w:rsid w:val="001D17AA"/>
    <w:rsid w:val="001D493E"/>
    <w:rsid w:val="001E04EC"/>
    <w:rsid w:val="001E0D9A"/>
    <w:rsid w:val="001E3596"/>
    <w:rsid w:val="001E6958"/>
    <w:rsid w:val="001E76A0"/>
    <w:rsid w:val="001E7717"/>
    <w:rsid w:val="001E7D50"/>
    <w:rsid w:val="001F26F7"/>
    <w:rsid w:val="001F450B"/>
    <w:rsid w:val="00201574"/>
    <w:rsid w:val="002016A7"/>
    <w:rsid w:val="0020332B"/>
    <w:rsid w:val="00204D29"/>
    <w:rsid w:val="00211800"/>
    <w:rsid w:val="002146BA"/>
    <w:rsid w:val="0021708C"/>
    <w:rsid w:val="00220756"/>
    <w:rsid w:val="002216B5"/>
    <w:rsid w:val="00223692"/>
    <w:rsid w:val="00224BAC"/>
    <w:rsid w:val="0022511F"/>
    <w:rsid w:val="00234EB6"/>
    <w:rsid w:val="0023674C"/>
    <w:rsid w:val="00236AD8"/>
    <w:rsid w:val="002403ED"/>
    <w:rsid w:val="0024081C"/>
    <w:rsid w:val="00250305"/>
    <w:rsid w:val="00251818"/>
    <w:rsid w:val="002520D8"/>
    <w:rsid w:val="002550AE"/>
    <w:rsid w:val="002575B7"/>
    <w:rsid w:val="00260410"/>
    <w:rsid w:val="0026173F"/>
    <w:rsid w:val="00261F65"/>
    <w:rsid w:val="00262A0D"/>
    <w:rsid w:val="002631A9"/>
    <w:rsid w:val="00263DEA"/>
    <w:rsid w:val="0026438A"/>
    <w:rsid w:val="00267C93"/>
    <w:rsid w:val="00270BC0"/>
    <w:rsid w:val="00270D04"/>
    <w:rsid w:val="00271C24"/>
    <w:rsid w:val="002771DB"/>
    <w:rsid w:val="002843C0"/>
    <w:rsid w:val="00284588"/>
    <w:rsid w:val="002A2F94"/>
    <w:rsid w:val="002B24AB"/>
    <w:rsid w:val="002B5E23"/>
    <w:rsid w:val="002B675C"/>
    <w:rsid w:val="002B6E47"/>
    <w:rsid w:val="002C0650"/>
    <w:rsid w:val="002C54B8"/>
    <w:rsid w:val="002C5EB8"/>
    <w:rsid w:val="002C6EDA"/>
    <w:rsid w:val="002C7F27"/>
    <w:rsid w:val="002D2CC7"/>
    <w:rsid w:val="002E57D0"/>
    <w:rsid w:val="002F074D"/>
    <w:rsid w:val="002F0F66"/>
    <w:rsid w:val="002F67E2"/>
    <w:rsid w:val="003007D7"/>
    <w:rsid w:val="003013C6"/>
    <w:rsid w:val="003037FE"/>
    <w:rsid w:val="003039FA"/>
    <w:rsid w:val="00306D59"/>
    <w:rsid w:val="0031034C"/>
    <w:rsid w:val="00310C5F"/>
    <w:rsid w:val="00315CC7"/>
    <w:rsid w:val="0031782B"/>
    <w:rsid w:val="003213AB"/>
    <w:rsid w:val="0032286C"/>
    <w:rsid w:val="003231FE"/>
    <w:rsid w:val="00333167"/>
    <w:rsid w:val="00333AAA"/>
    <w:rsid w:val="00333DFF"/>
    <w:rsid w:val="003362C4"/>
    <w:rsid w:val="003408D3"/>
    <w:rsid w:val="00340D37"/>
    <w:rsid w:val="0034275D"/>
    <w:rsid w:val="00343E48"/>
    <w:rsid w:val="00344067"/>
    <w:rsid w:val="00350B95"/>
    <w:rsid w:val="0035193C"/>
    <w:rsid w:val="00354E63"/>
    <w:rsid w:val="003561AC"/>
    <w:rsid w:val="00356F76"/>
    <w:rsid w:val="003574B2"/>
    <w:rsid w:val="00360DC5"/>
    <w:rsid w:val="003708A1"/>
    <w:rsid w:val="00372929"/>
    <w:rsid w:val="00372E98"/>
    <w:rsid w:val="00381975"/>
    <w:rsid w:val="00381FC2"/>
    <w:rsid w:val="003840E5"/>
    <w:rsid w:val="0038431F"/>
    <w:rsid w:val="0039215A"/>
    <w:rsid w:val="00395BBB"/>
    <w:rsid w:val="003A4441"/>
    <w:rsid w:val="003B0A6E"/>
    <w:rsid w:val="003B1DDC"/>
    <w:rsid w:val="003B2815"/>
    <w:rsid w:val="003B489B"/>
    <w:rsid w:val="003B7C4C"/>
    <w:rsid w:val="003C4DA1"/>
    <w:rsid w:val="003C6AD9"/>
    <w:rsid w:val="003C7683"/>
    <w:rsid w:val="003D3FA3"/>
    <w:rsid w:val="003F2007"/>
    <w:rsid w:val="003F520F"/>
    <w:rsid w:val="003F5C48"/>
    <w:rsid w:val="00400C9F"/>
    <w:rsid w:val="00411A90"/>
    <w:rsid w:val="00412B8B"/>
    <w:rsid w:val="00413176"/>
    <w:rsid w:val="0041718F"/>
    <w:rsid w:val="00417A3B"/>
    <w:rsid w:val="00417CAD"/>
    <w:rsid w:val="00421543"/>
    <w:rsid w:val="00421EB4"/>
    <w:rsid w:val="0043076A"/>
    <w:rsid w:val="004311FB"/>
    <w:rsid w:val="004319C8"/>
    <w:rsid w:val="00432E38"/>
    <w:rsid w:val="00433C28"/>
    <w:rsid w:val="004361CE"/>
    <w:rsid w:val="00437570"/>
    <w:rsid w:val="00442AF5"/>
    <w:rsid w:val="00443080"/>
    <w:rsid w:val="00445657"/>
    <w:rsid w:val="004577F1"/>
    <w:rsid w:val="00471B6D"/>
    <w:rsid w:val="00472B81"/>
    <w:rsid w:val="00481B05"/>
    <w:rsid w:val="00481E87"/>
    <w:rsid w:val="004878A1"/>
    <w:rsid w:val="0049046F"/>
    <w:rsid w:val="0049395D"/>
    <w:rsid w:val="004A1C8C"/>
    <w:rsid w:val="004A49BE"/>
    <w:rsid w:val="004A54A2"/>
    <w:rsid w:val="004A616B"/>
    <w:rsid w:val="004B1707"/>
    <w:rsid w:val="004B590B"/>
    <w:rsid w:val="004C165C"/>
    <w:rsid w:val="004C2109"/>
    <w:rsid w:val="004D0C83"/>
    <w:rsid w:val="004D2570"/>
    <w:rsid w:val="004D3F6B"/>
    <w:rsid w:val="004D573E"/>
    <w:rsid w:val="004D6E21"/>
    <w:rsid w:val="004D6E77"/>
    <w:rsid w:val="004E5694"/>
    <w:rsid w:val="004E6544"/>
    <w:rsid w:val="004F5273"/>
    <w:rsid w:val="004F603E"/>
    <w:rsid w:val="004F65FD"/>
    <w:rsid w:val="004F7474"/>
    <w:rsid w:val="004F7B09"/>
    <w:rsid w:val="004F7E6F"/>
    <w:rsid w:val="00500BE6"/>
    <w:rsid w:val="005070A0"/>
    <w:rsid w:val="00507FDA"/>
    <w:rsid w:val="0053355F"/>
    <w:rsid w:val="005336F6"/>
    <w:rsid w:val="00534BC9"/>
    <w:rsid w:val="00534BEB"/>
    <w:rsid w:val="00535C7B"/>
    <w:rsid w:val="005400EA"/>
    <w:rsid w:val="005403C9"/>
    <w:rsid w:val="0055362E"/>
    <w:rsid w:val="00563011"/>
    <w:rsid w:val="00563D9B"/>
    <w:rsid w:val="005663D7"/>
    <w:rsid w:val="00571B9E"/>
    <w:rsid w:val="005752A9"/>
    <w:rsid w:val="00584245"/>
    <w:rsid w:val="005928FC"/>
    <w:rsid w:val="005A4FE5"/>
    <w:rsid w:val="005B1753"/>
    <w:rsid w:val="005B1A49"/>
    <w:rsid w:val="005B3C16"/>
    <w:rsid w:val="005B41D3"/>
    <w:rsid w:val="005B68EE"/>
    <w:rsid w:val="005C4401"/>
    <w:rsid w:val="005D3A08"/>
    <w:rsid w:val="005D48D1"/>
    <w:rsid w:val="005E6D7D"/>
    <w:rsid w:val="005E73C0"/>
    <w:rsid w:val="005E77B4"/>
    <w:rsid w:val="005F1F4A"/>
    <w:rsid w:val="005F25C0"/>
    <w:rsid w:val="005F52D7"/>
    <w:rsid w:val="00602567"/>
    <w:rsid w:val="00602656"/>
    <w:rsid w:val="00606843"/>
    <w:rsid w:val="006077A5"/>
    <w:rsid w:val="006128A9"/>
    <w:rsid w:val="00617544"/>
    <w:rsid w:val="006217EB"/>
    <w:rsid w:val="006220D7"/>
    <w:rsid w:val="00625395"/>
    <w:rsid w:val="00625BE4"/>
    <w:rsid w:val="00626AFD"/>
    <w:rsid w:val="00631A13"/>
    <w:rsid w:val="00631D4D"/>
    <w:rsid w:val="006340F2"/>
    <w:rsid w:val="0063499D"/>
    <w:rsid w:val="00642757"/>
    <w:rsid w:val="00647EDB"/>
    <w:rsid w:val="0065131F"/>
    <w:rsid w:val="00652A31"/>
    <w:rsid w:val="00653D68"/>
    <w:rsid w:val="0065591D"/>
    <w:rsid w:val="00657D3F"/>
    <w:rsid w:val="006632FB"/>
    <w:rsid w:val="00664294"/>
    <w:rsid w:val="00667256"/>
    <w:rsid w:val="00672176"/>
    <w:rsid w:val="0067219D"/>
    <w:rsid w:val="00676B17"/>
    <w:rsid w:val="00681080"/>
    <w:rsid w:val="00683A85"/>
    <w:rsid w:val="006849F3"/>
    <w:rsid w:val="00684BDC"/>
    <w:rsid w:val="00690DC0"/>
    <w:rsid w:val="0069444C"/>
    <w:rsid w:val="006A2C00"/>
    <w:rsid w:val="006A5CE9"/>
    <w:rsid w:val="006B1F9C"/>
    <w:rsid w:val="006B58C9"/>
    <w:rsid w:val="006B5CCF"/>
    <w:rsid w:val="006B6FAA"/>
    <w:rsid w:val="006B7755"/>
    <w:rsid w:val="006C7085"/>
    <w:rsid w:val="006D324C"/>
    <w:rsid w:val="006D75D5"/>
    <w:rsid w:val="006E2FC6"/>
    <w:rsid w:val="006E60E5"/>
    <w:rsid w:val="006F40EC"/>
    <w:rsid w:val="006F6C06"/>
    <w:rsid w:val="00700268"/>
    <w:rsid w:val="0070089E"/>
    <w:rsid w:val="00702C66"/>
    <w:rsid w:val="00712A42"/>
    <w:rsid w:val="00713567"/>
    <w:rsid w:val="007135EC"/>
    <w:rsid w:val="00715EF7"/>
    <w:rsid w:val="0072552E"/>
    <w:rsid w:val="00727E59"/>
    <w:rsid w:val="00730850"/>
    <w:rsid w:val="007318F7"/>
    <w:rsid w:val="00731E47"/>
    <w:rsid w:val="0073638D"/>
    <w:rsid w:val="00737DCC"/>
    <w:rsid w:val="007413FB"/>
    <w:rsid w:val="00742DC6"/>
    <w:rsid w:val="00742F29"/>
    <w:rsid w:val="007516D5"/>
    <w:rsid w:val="007535BC"/>
    <w:rsid w:val="007545C5"/>
    <w:rsid w:val="00765544"/>
    <w:rsid w:val="00773E5C"/>
    <w:rsid w:val="007748E6"/>
    <w:rsid w:val="00780597"/>
    <w:rsid w:val="00784009"/>
    <w:rsid w:val="00784A91"/>
    <w:rsid w:val="007856BC"/>
    <w:rsid w:val="00785870"/>
    <w:rsid w:val="00790C30"/>
    <w:rsid w:val="007A0A12"/>
    <w:rsid w:val="007A1404"/>
    <w:rsid w:val="007C0AED"/>
    <w:rsid w:val="007C0D92"/>
    <w:rsid w:val="007D0C6F"/>
    <w:rsid w:val="007D1E41"/>
    <w:rsid w:val="007D224C"/>
    <w:rsid w:val="007D5E71"/>
    <w:rsid w:val="007D6E9A"/>
    <w:rsid w:val="007E0192"/>
    <w:rsid w:val="007F035C"/>
    <w:rsid w:val="007F1A25"/>
    <w:rsid w:val="007F3F0B"/>
    <w:rsid w:val="008003D8"/>
    <w:rsid w:val="0080109B"/>
    <w:rsid w:val="00814F7A"/>
    <w:rsid w:val="0082207D"/>
    <w:rsid w:val="00835A1E"/>
    <w:rsid w:val="00842CB8"/>
    <w:rsid w:val="00843752"/>
    <w:rsid w:val="00850F5B"/>
    <w:rsid w:val="008605E5"/>
    <w:rsid w:val="008658CD"/>
    <w:rsid w:val="00865BAB"/>
    <w:rsid w:val="00870D21"/>
    <w:rsid w:val="00877841"/>
    <w:rsid w:val="00883133"/>
    <w:rsid w:val="00892DE6"/>
    <w:rsid w:val="008953F6"/>
    <w:rsid w:val="008978D9"/>
    <w:rsid w:val="008A0FE5"/>
    <w:rsid w:val="008A1101"/>
    <w:rsid w:val="008A6709"/>
    <w:rsid w:val="008B3F4C"/>
    <w:rsid w:val="008B5D1F"/>
    <w:rsid w:val="008C2764"/>
    <w:rsid w:val="008C33CE"/>
    <w:rsid w:val="008C6734"/>
    <w:rsid w:val="008D4AD3"/>
    <w:rsid w:val="008D4D19"/>
    <w:rsid w:val="008D7036"/>
    <w:rsid w:val="008D72D0"/>
    <w:rsid w:val="008D7422"/>
    <w:rsid w:val="008E096B"/>
    <w:rsid w:val="008E2845"/>
    <w:rsid w:val="008E2BA8"/>
    <w:rsid w:val="008E4ABE"/>
    <w:rsid w:val="008E4ED8"/>
    <w:rsid w:val="008E7C8B"/>
    <w:rsid w:val="008F5A28"/>
    <w:rsid w:val="008F6AA4"/>
    <w:rsid w:val="008F7AD0"/>
    <w:rsid w:val="00904300"/>
    <w:rsid w:val="00907A2D"/>
    <w:rsid w:val="00910E47"/>
    <w:rsid w:val="00911301"/>
    <w:rsid w:val="00911F17"/>
    <w:rsid w:val="009160BF"/>
    <w:rsid w:val="00924A69"/>
    <w:rsid w:val="009300AF"/>
    <w:rsid w:val="009449FB"/>
    <w:rsid w:val="0094762D"/>
    <w:rsid w:val="00952072"/>
    <w:rsid w:val="00953887"/>
    <w:rsid w:val="00957E9E"/>
    <w:rsid w:val="009624C3"/>
    <w:rsid w:val="0096335F"/>
    <w:rsid w:val="00967FF3"/>
    <w:rsid w:val="00972E59"/>
    <w:rsid w:val="00973819"/>
    <w:rsid w:val="00974AF6"/>
    <w:rsid w:val="0098168A"/>
    <w:rsid w:val="00987D28"/>
    <w:rsid w:val="00990CA8"/>
    <w:rsid w:val="00991025"/>
    <w:rsid w:val="0099132B"/>
    <w:rsid w:val="009918A5"/>
    <w:rsid w:val="009918DC"/>
    <w:rsid w:val="00992994"/>
    <w:rsid w:val="00995146"/>
    <w:rsid w:val="009953A5"/>
    <w:rsid w:val="00995866"/>
    <w:rsid w:val="00997FF6"/>
    <w:rsid w:val="009A31CE"/>
    <w:rsid w:val="009A573E"/>
    <w:rsid w:val="009B017C"/>
    <w:rsid w:val="009B21DA"/>
    <w:rsid w:val="009B49A7"/>
    <w:rsid w:val="009B5DAA"/>
    <w:rsid w:val="009C5EB5"/>
    <w:rsid w:val="009D238B"/>
    <w:rsid w:val="009E1286"/>
    <w:rsid w:val="009E4625"/>
    <w:rsid w:val="009F30DC"/>
    <w:rsid w:val="00A00CD9"/>
    <w:rsid w:val="00A032C0"/>
    <w:rsid w:val="00A03433"/>
    <w:rsid w:val="00A23E95"/>
    <w:rsid w:val="00A31955"/>
    <w:rsid w:val="00A3550F"/>
    <w:rsid w:val="00A4684F"/>
    <w:rsid w:val="00A50A07"/>
    <w:rsid w:val="00A5200C"/>
    <w:rsid w:val="00A5432C"/>
    <w:rsid w:val="00A570F9"/>
    <w:rsid w:val="00A5728F"/>
    <w:rsid w:val="00A60E35"/>
    <w:rsid w:val="00A62A29"/>
    <w:rsid w:val="00A62F2E"/>
    <w:rsid w:val="00A65BB8"/>
    <w:rsid w:val="00A709C0"/>
    <w:rsid w:val="00A7493A"/>
    <w:rsid w:val="00A80530"/>
    <w:rsid w:val="00A83E41"/>
    <w:rsid w:val="00A8462B"/>
    <w:rsid w:val="00A92E5B"/>
    <w:rsid w:val="00A95FF5"/>
    <w:rsid w:val="00AA741C"/>
    <w:rsid w:val="00AB16F6"/>
    <w:rsid w:val="00AD05F4"/>
    <w:rsid w:val="00AD0AED"/>
    <w:rsid w:val="00AD465C"/>
    <w:rsid w:val="00AD5268"/>
    <w:rsid w:val="00AE41BA"/>
    <w:rsid w:val="00AF121D"/>
    <w:rsid w:val="00AF3A90"/>
    <w:rsid w:val="00AF3EAE"/>
    <w:rsid w:val="00AF48C8"/>
    <w:rsid w:val="00AF6BBE"/>
    <w:rsid w:val="00B00120"/>
    <w:rsid w:val="00B01359"/>
    <w:rsid w:val="00B016D1"/>
    <w:rsid w:val="00B01FDF"/>
    <w:rsid w:val="00B05C99"/>
    <w:rsid w:val="00B15A37"/>
    <w:rsid w:val="00B17133"/>
    <w:rsid w:val="00B21F73"/>
    <w:rsid w:val="00B23ADE"/>
    <w:rsid w:val="00B26C51"/>
    <w:rsid w:val="00B35A5A"/>
    <w:rsid w:val="00B42EE6"/>
    <w:rsid w:val="00B439C3"/>
    <w:rsid w:val="00B454DE"/>
    <w:rsid w:val="00B46080"/>
    <w:rsid w:val="00B46232"/>
    <w:rsid w:val="00B470D3"/>
    <w:rsid w:val="00B62B44"/>
    <w:rsid w:val="00B758EE"/>
    <w:rsid w:val="00B764C6"/>
    <w:rsid w:val="00B80C80"/>
    <w:rsid w:val="00B80E53"/>
    <w:rsid w:val="00B8188A"/>
    <w:rsid w:val="00B82A82"/>
    <w:rsid w:val="00B83E40"/>
    <w:rsid w:val="00B84478"/>
    <w:rsid w:val="00B9195F"/>
    <w:rsid w:val="00B91CD8"/>
    <w:rsid w:val="00B93A23"/>
    <w:rsid w:val="00BA156B"/>
    <w:rsid w:val="00BA24C5"/>
    <w:rsid w:val="00BA33D5"/>
    <w:rsid w:val="00BA41BA"/>
    <w:rsid w:val="00BA499E"/>
    <w:rsid w:val="00BA7CBD"/>
    <w:rsid w:val="00BB0A83"/>
    <w:rsid w:val="00BB51C7"/>
    <w:rsid w:val="00BB7534"/>
    <w:rsid w:val="00BC2616"/>
    <w:rsid w:val="00BD766B"/>
    <w:rsid w:val="00BE1743"/>
    <w:rsid w:val="00BE1EFF"/>
    <w:rsid w:val="00BE1FF1"/>
    <w:rsid w:val="00BE2AB7"/>
    <w:rsid w:val="00BE2F3A"/>
    <w:rsid w:val="00BE34B2"/>
    <w:rsid w:val="00BE551F"/>
    <w:rsid w:val="00BE7BF0"/>
    <w:rsid w:val="00BF0646"/>
    <w:rsid w:val="00BF2928"/>
    <w:rsid w:val="00BF72E2"/>
    <w:rsid w:val="00C17C5B"/>
    <w:rsid w:val="00C20B4E"/>
    <w:rsid w:val="00C20C83"/>
    <w:rsid w:val="00C247C4"/>
    <w:rsid w:val="00C26895"/>
    <w:rsid w:val="00C329DD"/>
    <w:rsid w:val="00C33EBF"/>
    <w:rsid w:val="00C4088B"/>
    <w:rsid w:val="00C418CA"/>
    <w:rsid w:val="00C4495D"/>
    <w:rsid w:val="00C44ED5"/>
    <w:rsid w:val="00C45E97"/>
    <w:rsid w:val="00C47575"/>
    <w:rsid w:val="00C54129"/>
    <w:rsid w:val="00C54692"/>
    <w:rsid w:val="00C55F02"/>
    <w:rsid w:val="00C56242"/>
    <w:rsid w:val="00C700D1"/>
    <w:rsid w:val="00C70354"/>
    <w:rsid w:val="00C717FC"/>
    <w:rsid w:val="00C72BA2"/>
    <w:rsid w:val="00C7448E"/>
    <w:rsid w:val="00C75A54"/>
    <w:rsid w:val="00C76BD3"/>
    <w:rsid w:val="00C82381"/>
    <w:rsid w:val="00C8316A"/>
    <w:rsid w:val="00C8450B"/>
    <w:rsid w:val="00C86357"/>
    <w:rsid w:val="00C9474E"/>
    <w:rsid w:val="00CA0EAE"/>
    <w:rsid w:val="00CA42A0"/>
    <w:rsid w:val="00CA4DF7"/>
    <w:rsid w:val="00CB0D6D"/>
    <w:rsid w:val="00CB7316"/>
    <w:rsid w:val="00CC290A"/>
    <w:rsid w:val="00CC434F"/>
    <w:rsid w:val="00CC5B9D"/>
    <w:rsid w:val="00CD3F68"/>
    <w:rsid w:val="00CD6A67"/>
    <w:rsid w:val="00CE080A"/>
    <w:rsid w:val="00CE0E48"/>
    <w:rsid w:val="00CE3481"/>
    <w:rsid w:val="00CE6774"/>
    <w:rsid w:val="00CF2647"/>
    <w:rsid w:val="00CF3502"/>
    <w:rsid w:val="00CF74F1"/>
    <w:rsid w:val="00D105EC"/>
    <w:rsid w:val="00D108A9"/>
    <w:rsid w:val="00D117B5"/>
    <w:rsid w:val="00D11B82"/>
    <w:rsid w:val="00D12A4C"/>
    <w:rsid w:val="00D1370B"/>
    <w:rsid w:val="00D14A84"/>
    <w:rsid w:val="00D204BC"/>
    <w:rsid w:val="00D220AE"/>
    <w:rsid w:val="00D25CF8"/>
    <w:rsid w:val="00D26264"/>
    <w:rsid w:val="00D3179D"/>
    <w:rsid w:val="00D33343"/>
    <w:rsid w:val="00D339DE"/>
    <w:rsid w:val="00D35136"/>
    <w:rsid w:val="00D355F6"/>
    <w:rsid w:val="00D412BF"/>
    <w:rsid w:val="00D47149"/>
    <w:rsid w:val="00D47311"/>
    <w:rsid w:val="00D54874"/>
    <w:rsid w:val="00D612F9"/>
    <w:rsid w:val="00D647DE"/>
    <w:rsid w:val="00D64AD5"/>
    <w:rsid w:val="00D72324"/>
    <w:rsid w:val="00D73936"/>
    <w:rsid w:val="00D77A69"/>
    <w:rsid w:val="00D81D7E"/>
    <w:rsid w:val="00D83719"/>
    <w:rsid w:val="00D86FBE"/>
    <w:rsid w:val="00D8786B"/>
    <w:rsid w:val="00D9057C"/>
    <w:rsid w:val="00D92829"/>
    <w:rsid w:val="00D9486A"/>
    <w:rsid w:val="00DA10EC"/>
    <w:rsid w:val="00DA126C"/>
    <w:rsid w:val="00DA5431"/>
    <w:rsid w:val="00DB156E"/>
    <w:rsid w:val="00DB1710"/>
    <w:rsid w:val="00DB5175"/>
    <w:rsid w:val="00DB6B38"/>
    <w:rsid w:val="00DC05E1"/>
    <w:rsid w:val="00DC4399"/>
    <w:rsid w:val="00DC740C"/>
    <w:rsid w:val="00DD07A7"/>
    <w:rsid w:val="00DE453E"/>
    <w:rsid w:val="00DE6B9A"/>
    <w:rsid w:val="00DE6BFC"/>
    <w:rsid w:val="00DF4F9D"/>
    <w:rsid w:val="00DF7020"/>
    <w:rsid w:val="00DF7410"/>
    <w:rsid w:val="00DF77EB"/>
    <w:rsid w:val="00E01B1E"/>
    <w:rsid w:val="00E048A2"/>
    <w:rsid w:val="00E059A1"/>
    <w:rsid w:val="00E11566"/>
    <w:rsid w:val="00E134C4"/>
    <w:rsid w:val="00E224EE"/>
    <w:rsid w:val="00E25860"/>
    <w:rsid w:val="00E260D5"/>
    <w:rsid w:val="00E26ED9"/>
    <w:rsid w:val="00E311AA"/>
    <w:rsid w:val="00E3189F"/>
    <w:rsid w:val="00E33760"/>
    <w:rsid w:val="00E41255"/>
    <w:rsid w:val="00E43A88"/>
    <w:rsid w:val="00E4561C"/>
    <w:rsid w:val="00E47168"/>
    <w:rsid w:val="00E51516"/>
    <w:rsid w:val="00E51F39"/>
    <w:rsid w:val="00E63C40"/>
    <w:rsid w:val="00E6470B"/>
    <w:rsid w:val="00E65DAD"/>
    <w:rsid w:val="00E67A1C"/>
    <w:rsid w:val="00E861D9"/>
    <w:rsid w:val="00E87560"/>
    <w:rsid w:val="00EA3C78"/>
    <w:rsid w:val="00EB083C"/>
    <w:rsid w:val="00EB54F1"/>
    <w:rsid w:val="00EB5822"/>
    <w:rsid w:val="00EB6DD1"/>
    <w:rsid w:val="00EC0C0A"/>
    <w:rsid w:val="00ED0045"/>
    <w:rsid w:val="00ED4DE0"/>
    <w:rsid w:val="00ED66B8"/>
    <w:rsid w:val="00EE0EC1"/>
    <w:rsid w:val="00EE1DE1"/>
    <w:rsid w:val="00EE62F8"/>
    <w:rsid w:val="00EE7307"/>
    <w:rsid w:val="00EF2755"/>
    <w:rsid w:val="00EF2DCF"/>
    <w:rsid w:val="00EF35F1"/>
    <w:rsid w:val="00EF5AB5"/>
    <w:rsid w:val="00EF74C3"/>
    <w:rsid w:val="00F04FEC"/>
    <w:rsid w:val="00F075BA"/>
    <w:rsid w:val="00F12288"/>
    <w:rsid w:val="00F17579"/>
    <w:rsid w:val="00F21BC8"/>
    <w:rsid w:val="00F24880"/>
    <w:rsid w:val="00F26F5A"/>
    <w:rsid w:val="00F345AD"/>
    <w:rsid w:val="00F4342B"/>
    <w:rsid w:val="00F45C30"/>
    <w:rsid w:val="00F6136F"/>
    <w:rsid w:val="00F64858"/>
    <w:rsid w:val="00F6701F"/>
    <w:rsid w:val="00F70B16"/>
    <w:rsid w:val="00F72D99"/>
    <w:rsid w:val="00F819EC"/>
    <w:rsid w:val="00F834C2"/>
    <w:rsid w:val="00F8556B"/>
    <w:rsid w:val="00F85630"/>
    <w:rsid w:val="00F91739"/>
    <w:rsid w:val="00F943AA"/>
    <w:rsid w:val="00FA16DC"/>
    <w:rsid w:val="00FA4A68"/>
    <w:rsid w:val="00FA6D58"/>
    <w:rsid w:val="00FA74C2"/>
    <w:rsid w:val="00FC06D1"/>
    <w:rsid w:val="00FC1ECC"/>
    <w:rsid w:val="00FC5A0E"/>
    <w:rsid w:val="00FC72C8"/>
    <w:rsid w:val="00FD0F4F"/>
    <w:rsid w:val="00FD284C"/>
    <w:rsid w:val="00FD349E"/>
    <w:rsid w:val="00FD59A0"/>
    <w:rsid w:val="00FD7618"/>
    <w:rsid w:val="00FE070B"/>
    <w:rsid w:val="00FE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6FAE49B"/>
  <w14:defaultImageDpi w14:val="300"/>
  <w15:chartTrackingRefBased/>
  <w15:docId w15:val="{2F1410A9-0904-FD4B-AD23-503BFC40A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" w:eastAsia="Times" w:hAnsi="Times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271C24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LB Helvetica Black" w:eastAsia="Times" w:hAnsi="LB Helvetica Black"/>
      <w:color w:val="000000"/>
      <w:sz w:val="18"/>
      <w:szCs w:val="20"/>
      <w:u w:val="singl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L Helvetica Light" w:eastAsia="Times" w:hAnsi="L Helvetica Light"/>
      <w:b/>
      <w:color w:val="000000"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spacing w:line="200" w:lineRule="exact"/>
      <w:jc w:val="both"/>
    </w:pPr>
    <w:rPr>
      <w:rFonts w:ascii="Helvetica" w:eastAsia="Times" w:hAnsi="Helvetica"/>
      <w:color w:val="000000"/>
      <w:sz w:val="18"/>
      <w:szCs w:val="20"/>
    </w:rPr>
  </w:style>
  <w:style w:type="paragraph" w:styleId="Corpodeltesto2">
    <w:name w:val="Body Text 2"/>
    <w:basedOn w:val="Normale"/>
    <w:rPr>
      <w:rFonts w:ascii="LB Helvetica Black" w:eastAsia="Times" w:hAnsi="LB Helvetica Black"/>
      <w:b/>
      <w:color w:val="000000"/>
      <w:sz w:val="18"/>
      <w:szCs w:val="20"/>
    </w:rPr>
  </w:style>
  <w:style w:type="paragraph" w:styleId="Corpodeltesto3">
    <w:name w:val="Body Text 3"/>
    <w:basedOn w:val="Normale"/>
    <w:rPr>
      <w:rFonts w:ascii="LB Helvetica Black" w:eastAsia="Times" w:hAnsi="LB Helvetica Black"/>
      <w:color w:val="000000"/>
      <w:sz w:val="18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character" w:styleId="Collegamentovisitato">
    <w:name w:val="FollowedHyperlink"/>
    <w:rsid w:val="00EF2049"/>
    <w:rPr>
      <w:rFonts w:ascii="45 Helvetica Light" w:hAnsi="45 Helvetica Light"/>
      <w:dstrike w:val="0"/>
      <w:color w:val="auto"/>
      <w:sz w:val="24"/>
      <w:u w:val="none"/>
      <w:vertAlign w:val="baseli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1596"/>
    <w:rPr>
      <w:rFonts w:ascii="Lucida Grande" w:eastAsia="Times" w:hAnsi="Lucida Grande"/>
      <w:b/>
      <w:color w:val="000000"/>
      <w:sz w:val="18"/>
      <w:szCs w:val="18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FE1596"/>
    <w:rPr>
      <w:rFonts w:ascii="Lucida Grande" w:hAnsi="Lucida Grande" w:cs="Lucida Grande"/>
      <w:b/>
      <w:color w:val="000000"/>
      <w:sz w:val="18"/>
      <w:szCs w:val="18"/>
    </w:rPr>
  </w:style>
  <w:style w:type="character" w:styleId="Enfasigrassetto">
    <w:name w:val="Strong"/>
    <w:uiPriority w:val="22"/>
    <w:qFormat/>
    <w:rsid w:val="002216B5"/>
    <w:rPr>
      <w:b/>
      <w:bCs/>
    </w:rPr>
  </w:style>
  <w:style w:type="character" w:customStyle="1" w:styleId="apple-converted-space">
    <w:name w:val="apple-converted-space"/>
    <w:basedOn w:val="Carpredefinitoparagrafo"/>
    <w:rsid w:val="001761B8"/>
  </w:style>
  <w:style w:type="paragraph" w:customStyle="1" w:styleId="p1">
    <w:name w:val="p1"/>
    <w:basedOn w:val="Normale"/>
    <w:rsid w:val="001761B8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unhideWhenUsed/>
    <w:rsid w:val="001761B8"/>
    <w:rPr>
      <w:color w:val="0000FF"/>
      <w:u w:val="single"/>
    </w:rPr>
  </w:style>
  <w:style w:type="paragraph" w:styleId="Paragrafoelenco">
    <w:name w:val="List Paragraph"/>
    <w:basedOn w:val="Normale"/>
    <w:uiPriority w:val="72"/>
    <w:qFormat/>
    <w:rsid w:val="00055A1B"/>
    <w:pPr>
      <w:ind w:left="720"/>
      <w:contextualSpacing/>
    </w:pPr>
    <w:rPr>
      <w:rFonts w:ascii="Arial" w:eastAsia="Times" w:hAnsi="Arial"/>
      <w:b/>
      <w:color w:val="000000"/>
      <w:sz w:val="32"/>
      <w:szCs w:val="20"/>
    </w:rPr>
  </w:style>
  <w:style w:type="paragraph" w:customStyle="1" w:styleId="Default">
    <w:name w:val="Default"/>
    <w:rsid w:val="00870D21"/>
    <w:pPr>
      <w:autoSpaceDE w:val="0"/>
      <w:autoSpaceDN w:val="0"/>
      <w:adjustRightInd w:val="0"/>
    </w:pPr>
    <w:rPr>
      <w:rFonts w:ascii="Roboto" w:hAnsi="Roboto" w:cs="Roboto"/>
      <w:color w:val="000000"/>
      <w:sz w:val="24"/>
      <w:szCs w:val="24"/>
    </w:rPr>
  </w:style>
  <w:style w:type="character" w:customStyle="1" w:styleId="A9">
    <w:name w:val="A9"/>
    <w:uiPriority w:val="99"/>
    <w:rsid w:val="00870D21"/>
    <w:rPr>
      <w:rFonts w:cs="Roboto"/>
      <w:color w:val="57585A"/>
      <w:sz w:val="28"/>
      <w:szCs w:val="28"/>
    </w:rPr>
  </w:style>
  <w:style w:type="paragraph" w:customStyle="1" w:styleId="Pa0">
    <w:name w:val="Pa0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1">
    <w:name w:val="A11"/>
    <w:uiPriority w:val="99"/>
    <w:rsid w:val="00870D21"/>
    <w:rPr>
      <w:rFonts w:cs="Roboto Black"/>
      <w:b/>
      <w:bCs/>
      <w:color w:val="EF402E"/>
      <w:sz w:val="96"/>
      <w:szCs w:val="96"/>
    </w:rPr>
  </w:style>
  <w:style w:type="character" w:customStyle="1" w:styleId="A1">
    <w:name w:val="A1"/>
    <w:uiPriority w:val="99"/>
    <w:rsid w:val="00870D21"/>
    <w:rPr>
      <w:rFonts w:ascii="Roboto Condensed" w:hAnsi="Roboto Condensed" w:cs="Roboto Condensed"/>
      <w:b/>
      <w:bCs/>
      <w:color w:val="00AEEF"/>
      <w:sz w:val="80"/>
      <w:szCs w:val="80"/>
    </w:rPr>
  </w:style>
  <w:style w:type="paragraph" w:customStyle="1" w:styleId="Pa2">
    <w:name w:val="Pa2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0">
    <w:name w:val="A10"/>
    <w:uiPriority w:val="99"/>
    <w:rsid w:val="00870D21"/>
    <w:rPr>
      <w:rFonts w:ascii="Roboto" w:hAnsi="Roboto" w:cs="Roboto"/>
      <w:color w:val="57585A"/>
      <w:sz w:val="16"/>
      <w:szCs w:val="16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F6BBE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rsid w:val="00B05C99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780597"/>
    <w:rPr>
      <w:i/>
      <w:iCs/>
    </w:rPr>
  </w:style>
  <w:style w:type="character" w:styleId="Menzionenonrisolta">
    <w:name w:val="Unresolved Mention"/>
    <w:basedOn w:val="Carpredefinitoparagrafo"/>
    <w:uiPriority w:val="99"/>
    <w:rsid w:val="002C5EB8"/>
    <w:rPr>
      <w:color w:val="605E5C"/>
      <w:shd w:val="clear" w:color="auto" w:fill="E1DFDD"/>
    </w:rPr>
  </w:style>
  <w:style w:type="paragraph" w:styleId="Revisione">
    <w:name w:val="Revision"/>
    <w:hidden/>
    <w:uiPriority w:val="71"/>
    <w:rsid w:val="00A032C0"/>
    <w:rPr>
      <w:rFonts w:ascii="Times New Roman" w:eastAsia="Times New Roman" w:hAnsi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A032C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032C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032C0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032C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032C0"/>
    <w:rPr>
      <w:rFonts w:ascii="Times New Roman" w:eastAsia="Times New Roman" w:hAnsi="Times New Roman"/>
      <w:b/>
      <w:bCs/>
    </w:rPr>
  </w:style>
  <w:style w:type="paragraph" w:styleId="NormaleWeb">
    <w:name w:val="Normal (Web)"/>
    <w:basedOn w:val="Normale"/>
    <w:uiPriority w:val="99"/>
    <w:semiHidden/>
    <w:unhideWhenUsed/>
    <w:rsid w:val="0067219D"/>
    <w:pPr>
      <w:spacing w:before="100" w:beforeAutospacing="1" w:after="100" w:afterAutospacing="1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F26F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F26F7"/>
    <w:rPr>
      <w:rFonts w:ascii="Times New Roman" w:eastAsia="Times New Roman" w:hAnsi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F26F7"/>
    <w:rPr>
      <w:vertAlign w:val="superscrip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6789"/>
    <w:rPr>
      <w:rFonts w:ascii="Arial" w:hAnsi="Arial"/>
      <w:b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6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5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0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738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8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971006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01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43927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48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804380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1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0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5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6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060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9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1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6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9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1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68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0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ghelli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C2001BF-9C4A-164E-BFD1-237E90069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GRUPPO BEGHELLI</vt:lpstr>
    </vt:vector>
  </TitlesOfParts>
  <Manager/>
  <Company>beghelli</Company>
  <LinksUpToDate>false</LinksUpToDate>
  <CharactersWithSpaces>4285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GRUPPO BEGHELLI</dc:title>
  <dc:subject/>
  <dc:creator>pubblicità 4</dc:creator>
  <cp:keywords/>
  <dc:description/>
  <cp:lastModifiedBy>Girgenti Silvia</cp:lastModifiedBy>
  <cp:revision>3</cp:revision>
  <cp:lastPrinted>2024-04-23T16:18:00Z</cp:lastPrinted>
  <dcterms:created xsi:type="dcterms:W3CDTF">2024-09-27T09:05:00Z</dcterms:created>
  <dcterms:modified xsi:type="dcterms:W3CDTF">2024-09-27T09:09:00Z</dcterms:modified>
  <cp:category/>
</cp:coreProperties>
</file>